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FD0553" w14:textId="77777777" w:rsidR="00180952" w:rsidRPr="00180952" w:rsidRDefault="00180952" w:rsidP="00180952">
      <w:pPr>
        <w:spacing w:after="0" w:line="240" w:lineRule="auto"/>
        <w:rPr>
          <w:rFonts w:ascii="Times New Roman" w:eastAsia="Times New Roman" w:hAnsi="Times New Roman" w:cs="Times New Roman"/>
          <w:sz w:val="24"/>
          <w:szCs w:val="24"/>
          <w:lang w:eastAsia="en-GB"/>
        </w:rPr>
      </w:pPr>
      <w:r w:rsidRPr="00180952">
        <w:rPr>
          <w:rFonts w:ascii="Times New Roman" w:eastAsia="Times New Roman" w:hAnsi="Times New Roman" w:cs="Times New Roman"/>
          <w:sz w:val="24"/>
          <w:szCs w:val="24"/>
          <w:lang w:eastAsia="en-GB"/>
        </w:rPr>
        <w:t> </w:t>
      </w:r>
    </w:p>
    <w:p w14:paraId="55C1F1B4" w14:textId="07DF6FD9" w:rsidR="00180952" w:rsidRPr="00180952" w:rsidRDefault="00180952" w:rsidP="00180952">
      <w:pPr>
        <w:spacing w:after="150" w:line="240" w:lineRule="auto"/>
        <w:rPr>
          <w:rFonts w:ascii="Times New Roman" w:eastAsia="Times New Roman" w:hAnsi="Times New Roman" w:cs="Times New Roman"/>
          <w:sz w:val="24"/>
          <w:szCs w:val="24"/>
          <w:lang w:eastAsia="en-GB"/>
        </w:rPr>
      </w:pPr>
      <w:hyperlink r:id="rId4" w:tooltip="GoBack" w:history="1">
        <w:r w:rsidRPr="00180952">
          <w:rPr>
            <w:rFonts w:ascii="Times New Roman" w:eastAsia="Times New Roman" w:hAnsi="Times New Roman" w:cs="Times New Roman"/>
            <w:noProof/>
            <w:sz w:val="24"/>
            <w:szCs w:val="24"/>
            <w:lang w:eastAsia="en-GB"/>
          </w:rPr>
          <w:drawing>
            <wp:anchor distT="0" distB="0" distL="95250" distR="95250" simplePos="0" relativeHeight="251658240" behindDoc="0" locked="0" layoutInCell="1" allowOverlap="0" wp14:anchorId="181A7499" wp14:editId="723C2189">
              <wp:simplePos x="0" y="0"/>
              <wp:positionH relativeFrom="column">
                <wp:align>left</wp:align>
              </wp:positionH>
              <wp:positionV relativeFrom="line">
                <wp:posOffset>0</wp:posOffset>
              </wp:positionV>
              <wp:extent cx="228600" cy="228600"/>
              <wp:effectExtent l="0" t="0" r="0" b="0"/>
              <wp:wrapSquare wrapText="bothSides"/>
              <wp:docPr id="8" name="Picture 8">
                <a:hlinkClick xmlns:a="http://schemas.openxmlformats.org/drawingml/2006/main" r:id="rId4" tooltip="&quot;GoBac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4" tooltip="&quot;GoBack&quo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hyperlink>
      <w:hyperlink r:id="rId6" w:tooltip="Print" w:history="1">
        <w:r w:rsidRPr="00180952">
          <w:rPr>
            <w:rFonts w:ascii="Times New Roman" w:eastAsia="Times New Roman" w:hAnsi="Times New Roman" w:cs="Times New Roman"/>
            <w:noProof/>
            <w:sz w:val="24"/>
            <w:szCs w:val="24"/>
            <w:lang w:eastAsia="en-GB"/>
          </w:rPr>
          <w:drawing>
            <wp:anchor distT="0" distB="0" distL="0" distR="0" simplePos="0" relativeHeight="251658240" behindDoc="0" locked="0" layoutInCell="1" allowOverlap="0" wp14:anchorId="49F7E32E" wp14:editId="1F1669E5">
              <wp:simplePos x="0" y="0"/>
              <wp:positionH relativeFrom="column">
                <wp:align>left</wp:align>
              </wp:positionH>
              <wp:positionV relativeFrom="line">
                <wp:posOffset>0</wp:posOffset>
              </wp:positionV>
              <wp:extent cx="276225" cy="228600"/>
              <wp:effectExtent l="0" t="0" r="9525" b="0"/>
              <wp:wrapSquare wrapText="bothSides"/>
              <wp:docPr id="7" name="Picture 7" descr="Print">
                <a:hlinkClick xmlns:a="http://schemas.openxmlformats.org/drawingml/2006/main" r:id="rId6" tooltip="&quot;Pri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int">
                        <a:hlinkClick r:id="rId6" tooltip="&quot;Print&quo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6225" cy="228600"/>
                      </a:xfrm>
                      <a:prstGeom prst="rect">
                        <a:avLst/>
                      </a:prstGeom>
                      <a:noFill/>
                      <a:ln>
                        <a:noFill/>
                      </a:ln>
                    </pic:spPr>
                  </pic:pic>
                </a:graphicData>
              </a:graphic>
              <wp14:sizeRelH relativeFrom="page">
                <wp14:pctWidth>0</wp14:pctWidth>
              </wp14:sizeRelH>
              <wp14:sizeRelV relativeFrom="page">
                <wp14:pctHeight>0</wp14:pctHeight>
              </wp14:sizeRelV>
            </wp:anchor>
          </w:drawing>
        </w:r>
      </w:hyperlink>
      <w:hyperlink r:id="rId8" w:tooltip="Save As PDF" w:history="1">
        <w:r w:rsidRPr="00180952">
          <w:rPr>
            <w:rFonts w:ascii="Times New Roman" w:eastAsia="Times New Roman" w:hAnsi="Times New Roman" w:cs="Times New Roman"/>
            <w:noProof/>
            <w:sz w:val="24"/>
            <w:szCs w:val="24"/>
            <w:lang w:eastAsia="en-GB"/>
          </w:rPr>
          <w:drawing>
            <wp:anchor distT="0" distB="0" distL="95250" distR="95250" simplePos="0" relativeHeight="251658240" behindDoc="0" locked="0" layoutInCell="1" allowOverlap="0" wp14:anchorId="45D32E22" wp14:editId="06703FF3">
              <wp:simplePos x="0" y="0"/>
              <wp:positionH relativeFrom="column">
                <wp:align>left</wp:align>
              </wp:positionH>
              <wp:positionV relativeFrom="line">
                <wp:posOffset>0</wp:posOffset>
              </wp:positionV>
              <wp:extent cx="228600" cy="228600"/>
              <wp:effectExtent l="0" t="0" r="0" b="0"/>
              <wp:wrapSquare wrapText="bothSides"/>
              <wp:docPr id="6" name="Picture 6" descr="Save">
                <a:hlinkClick xmlns:a="http://schemas.openxmlformats.org/drawingml/2006/main" r:id="rId8" tooltip="&quot;Save As PD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ave">
                        <a:hlinkClick r:id="rId8" tooltip="&quot;Save As PDF&quo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hyperlink>
      <w:r w:rsidRPr="00180952">
        <w:rPr>
          <w:rFonts w:ascii="Times New Roman" w:eastAsia="Times New Roman" w:hAnsi="Times New Roman" w:cs="Times New Roman"/>
          <w:noProof/>
          <w:color w:val="0000FF"/>
          <w:sz w:val="24"/>
          <w:szCs w:val="24"/>
          <w:lang w:eastAsia="en-GB"/>
        </w:rPr>
        <w:drawing>
          <wp:inline distT="0" distB="0" distL="0" distR="0" wp14:anchorId="519DA0B2" wp14:editId="79B4BF72">
            <wp:extent cx="1331595" cy="424180"/>
            <wp:effectExtent l="0" t="0" r="0" b="0"/>
            <wp:docPr id="5" name="Picture 5" descr="ARLIS">
              <a:hlinkClick xmlns:a="http://schemas.openxmlformats.org/drawingml/2006/main" r:id="rId10" tgtFrame="&quot;_blank&quot;" tooltip="&quot;ARLI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LIS">
                      <a:hlinkClick r:id="rId10" tgtFrame="&quot;_blank&quot;" tooltip="&quot;ARLIS&quo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31595" cy="424180"/>
                    </a:xfrm>
                    <a:prstGeom prst="rect">
                      <a:avLst/>
                    </a:prstGeom>
                    <a:noFill/>
                    <a:ln>
                      <a:noFill/>
                    </a:ln>
                  </pic:spPr>
                </pic:pic>
              </a:graphicData>
            </a:graphic>
          </wp:inline>
        </w:drawing>
      </w:r>
      <w:r w:rsidRPr="00180952">
        <w:rPr>
          <w:rFonts w:ascii="Times New Roman" w:eastAsia="Times New Roman" w:hAnsi="Times New Roman" w:cs="Times New Roman"/>
          <w:noProof/>
          <w:color w:val="0000FF"/>
          <w:sz w:val="24"/>
          <w:szCs w:val="24"/>
          <w:lang w:eastAsia="en-GB"/>
        </w:rPr>
        <w:drawing>
          <wp:inline distT="0" distB="0" distL="0" distR="0" wp14:anchorId="272ABE68" wp14:editId="4229FC51">
            <wp:extent cx="482600" cy="226695"/>
            <wp:effectExtent l="0" t="0" r="0" b="1905"/>
            <wp:docPr id="4" name="Picture 4">
              <a:hlinkClick xmlns:a="http://schemas.openxmlformats.org/drawingml/2006/main" r:id="rId12" tgtFrame="&quot;_blank&quot;" tooltip="&quot;Share on Faceboo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2" tgtFrame="&quot;_blank&quot;" tooltip="&quot;Share on Facebook&quo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2600" cy="226695"/>
                    </a:xfrm>
                    <a:prstGeom prst="rect">
                      <a:avLst/>
                    </a:prstGeom>
                    <a:noFill/>
                    <a:ln>
                      <a:noFill/>
                    </a:ln>
                  </pic:spPr>
                </pic:pic>
              </a:graphicData>
            </a:graphic>
          </wp:inline>
        </w:drawing>
      </w:r>
    </w:p>
    <w:tbl>
      <w:tblPr>
        <w:tblW w:w="11040" w:type="dxa"/>
        <w:jc w:val="center"/>
        <w:tblCellSpacing w:w="0" w:type="dxa"/>
        <w:tblCellMar>
          <w:left w:w="0" w:type="dxa"/>
          <w:right w:w="0" w:type="dxa"/>
        </w:tblCellMar>
        <w:tblLook w:val="04A0" w:firstRow="1" w:lastRow="0" w:firstColumn="1" w:lastColumn="0" w:noHBand="0" w:noVBand="1"/>
      </w:tblPr>
      <w:tblGrid>
        <w:gridCol w:w="11040"/>
      </w:tblGrid>
      <w:tr w:rsidR="00180952" w:rsidRPr="00180952" w14:paraId="391D5A8D" w14:textId="77777777" w:rsidTr="00180952">
        <w:trPr>
          <w:tblCellSpacing w:w="0" w:type="dxa"/>
          <w:jc w:val="center"/>
        </w:trPr>
        <w:tc>
          <w:tcPr>
            <w:tcW w:w="0" w:type="auto"/>
            <w:vAlign w:val="center"/>
            <w:hideMark/>
          </w:tcPr>
          <w:p w14:paraId="0C627B35" w14:textId="77777777" w:rsidR="00180952" w:rsidRPr="00180952" w:rsidRDefault="00180952" w:rsidP="00180952">
            <w:pPr>
              <w:spacing w:after="0" w:line="240" w:lineRule="auto"/>
              <w:rPr>
                <w:rFonts w:ascii="Times New Roman" w:eastAsia="Times New Roman" w:hAnsi="Times New Roman" w:cs="Times New Roman"/>
                <w:sz w:val="24"/>
                <w:szCs w:val="24"/>
                <w:lang w:eastAsia="en-GB"/>
              </w:rPr>
            </w:pPr>
          </w:p>
        </w:tc>
      </w:tr>
      <w:tr w:rsidR="00180952" w:rsidRPr="00180952" w14:paraId="0D288951" w14:textId="77777777" w:rsidTr="00180952">
        <w:trPr>
          <w:tblCellSpacing w:w="0" w:type="dxa"/>
          <w:jc w:val="center"/>
        </w:trPr>
        <w:tc>
          <w:tcPr>
            <w:tcW w:w="11040" w:type="dxa"/>
            <w:vAlign w:val="center"/>
            <w:hideMark/>
          </w:tcPr>
          <w:tbl>
            <w:tblPr>
              <w:tblW w:w="11040" w:type="dxa"/>
              <w:jc w:val="center"/>
              <w:tblCellSpacing w:w="0" w:type="dxa"/>
              <w:tblCellMar>
                <w:left w:w="0" w:type="dxa"/>
                <w:right w:w="0" w:type="dxa"/>
              </w:tblCellMar>
              <w:tblLook w:val="04A0" w:firstRow="1" w:lastRow="0" w:firstColumn="1" w:lastColumn="0" w:noHBand="0" w:noVBand="1"/>
            </w:tblPr>
            <w:tblGrid>
              <w:gridCol w:w="11040"/>
            </w:tblGrid>
            <w:tr w:rsidR="00180952" w:rsidRPr="00180952" w14:paraId="35D143CE" w14:textId="77777777">
              <w:trPr>
                <w:tblCellSpacing w:w="0" w:type="dxa"/>
                <w:jc w:val="center"/>
              </w:trPr>
              <w:tc>
                <w:tcPr>
                  <w:tcW w:w="11040" w:type="dxa"/>
                  <w:vAlign w:val="center"/>
                  <w:hideMark/>
                </w:tcPr>
                <w:p w14:paraId="362792D6" w14:textId="77777777" w:rsidR="00180952" w:rsidRPr="00180952" w:rsidRDefault="00180952" w:rsidP="00180952">
                  <w:pPr>
                    <w:spacing w:after="0" w:line="240" w:lineRule="auto"/>
                    <w:rPr>
                      <w:rFonts w:ascii="Arial Unicode" w:eastAsia="Times New Roman" w:hAnsi="Arial Unicode" w:cs="Times New Roman"/>
                      <w:sz w:val="21"/>
                      <w:szCs w:val="21"/>
                      <w:lang w:eastAsia="en-GB"/>
                    </w:rPr>
                  </w:pPr>
                  <w:r w:rsidRPr="00180952">
                    <w:rPr>
                      <w:rFonts w:ascii="Arial Unicode" w:eastAsia="Times New Roman" w:hAnsi="Arial Unicode" w:cs="Times New Roman"/>
                      <w:sz w:val="21"/>
                      <w:szCs w:val="21"/>
                      <w:lang w:eastAsia="en-GB"/>
                    </w:rPr>
                    <w:pict w14:anchorId="2DD76B48">
                      <v:rect id="_x0000_i1027" style="width:468pt;height:1.5pt" o:hralign="center" o:hrstd="t" o:hrnoshade="t" o:hr="t" fillcolor="#878787" stroked="f"/>
                    </w:pict>
                  </w:r>
                </w:p>
                <w:tbl>
                  <w:tblPr>
                    <w:tblW w:w="11040" w:type="dxa"/>
                    <w:tblCellSpacing w:w="0" w:type="dxa"/>
                    <w:shd w:val="clear" w:color="auto" w:fill="FCCF00"/>
                    <w:tblCellMar>
                      <w:left w:w="0" w:type="dxa"/>
                      <w:right w:w="0" w:type="dxa"/>
                    </w:tblCellMar>
                    <w:tblLook w:val="04A0" w:firstRow="1" w:lastRow="0" w:firstColumn="1" w:lastColumn="0" w:noHBand="0" w:noVBand="1"/>
                  </w:tblPr>
                  <w:tblGrid>
                    <w:gridCol w:w="3450"/>
                    <w:gridCol w:w="2841"/>
                    <w:gridCol w:w="3150"/>
                    <w:gridCol w:w="1599"/>
                  </w:tblGrid>
                  <w:tr w:rsidR="00180952" w:rsidRPr="00180952" w14:paraId="583F7390" w14:textId="77777777">
                    <w:trPr>
                      <w:tblCellSpacing w:w="0" w:type="dxa"/>
                    </w:trPr>
                    <w:tc>
                      <w:tcPr>
                        <w:tcW w:w="3450" w:type="dxa"/>
                        <w:shd w:val="clear" w:color="auto" w:fill="F6F6F6"/>
                        <w:noWrap/>
                        <w:hideMark/>
                      </w:tcPr>
                      <w:p w14:paraId="2738FDC0" w14:textId="77777777" w:rsidR="00180952" w:rsidRPr="00180952" w:rsidRDefault="00180952" w:rsidP="00180952">
                        <w:pPr>
                          <w:spacing w:after="0" w:line="240" w:lineRule="auto"/>
                          <w:jc w:val="right"/>
                          <w:rPr>
                            <w:rFonts w:ascii="Arial Unicode" w:eastAsia="Times New Roman" w:hAnsi="Arial Unicode" w:cs="Times New Roman"/>
                            <w:b/>
                            <w:bCs/>
                            <w:i/>
                            <w:iCs/>
                            <w:color w:val="545454"/>
                            <w:sz w:val="21"/>
                            <w:szCs w:val="21"/>
                            <w:lang w:eastAsia="en-GB"/>
                          </w:rPr>
                        </w:pPr>
                        <w:r w:rsidRPr="00180952">
                          <w:rPr>
                            <w:rFonts w:ascii="Arial Unicode" w:eastAsia="Times New Roman" w:hAnsi="Arial Unicode" w:cs="Times New Roman"/>
                            <w:b/>
                            <w:bCs/>
                            <w:i/>
                            <w:iCs/>
                            <w:color w:val="545454"/>
                            <w:sz w:val="21"/>
                            <w:szCs w:val="21"/>
                            <w:lang w:eastAsia="en-GB"/>
                          </w:rPr>
                          <w:t>Համարը</w:t>
                        </w:r>
                        <w:r w:rsidRPr="00180952">
                          <w:rPr>
                            <w:rFonts w:ascii="Calibri" w:eastAsia="Times New Roman" w:hAnsi="Calibri" w:cs="Calibri"/>
                            <w:b/>
                            <w:bCs/>
                            <w:i/>
                            <w:iCs/>
                            <w:color w:val="545454"/>
                            <w:sz w:val="21"/>
                            <w:szCs w:val="21"/>
                            <w:lang w:eastAsia="en-GB"/>
                          </w:rPr>
                          <w:t> </w:t>
                        </w:r>
                      </w:p>
                    </w:tc>
                    <w:tc>
                      <w:tcPr>
                        <w:tcW w:w="3165" w:type="dxa"/>
                        <w:shd w:val="clear" w:color="auto" w:fill="F6F6F6"/>
                        <w:hideMark/>
                      </w:tcPr>
                      <w:p w14:paraId="506B78B4" w14:textId="77777777" w:rsidR="00180952" w:rsidRPr="00180952" w:rsidRDefault="00180952" w:rsidP="00180952">
                        <w:pPr>
                          <w:spacing w:after="0" w:line="240" w:lineRule="auto"/>
                          <w:rPr>
                            <w:rFonts w:ascii="Arial Unicode" w:eastAsia="Times New Roman" w:hAnsi="Arial Unicode" w:cs="Times New Roman"/>
                            <w:sz w:val="21"/>
                            <w:szCs w:val="21"/>
                            <w:lang w:eastAsia="en-GB"/>
                          </w:rPr>
                        </w:pPr>
                        <w:r w:rsidRPr="00180952">
                          <w:rPr>
                            <w:rFonts w:ascii="Arial Unicode" w:eastAsia="Times New Roman" w:hAnsi="Arial Unicode" w:cs="Times New Roman"/>
                            <w:sz w:val="21"/>
                            <w:szCs w:val="21"/>
                            <w:lang w:eastAsia="en-GB"/>
                          </w:rPr>
                          <w:t>ՀՕ-140-Ն</w:t>
                        </w:r>
                      </w:p>
                    </w:tc>
                    <w:tc>
                      <w:tcPr>
                        <w:tcW w:w="3150" w:type="dxa"/>
                        <w:shd w:val="clear" w:color="auto" w:fill="F6F6F6"/>
                        <w:noWrap/>
                        <w:hideMark/>
                      </w:tcPr>
                      <w:p w14:paraId="460275F2" w14:textId="77777777" w:rsidR="00180952" w:rsidRPr="00180952" w:rsidRDefault="00180952" w:rsidP="00180952">
                        <w:pPr>
                          <w:spacing w:after="0" w:line="240" w:lineRule="auto"/>
                          <w:jc w:val="right"/>
                          <w:rPr>
                            <w:rFonts w:ascii="Arial Unicode" w:eastAsia="Times New Roman" w:hAnsi="Arial Unicode" w:cs="Times New Roman"/>
                            <w:b/>
                            <w:bCs/>
                            <w:i/>
                            <w:iCs/>
                            <w:color w:val="545454"/>
                            <w:sz w:val="21"/>
                            <w:szCs w:val="21"/>
                            <w:lang w:eastAsia="en-GB"/>
                          </w:rPr>
                        </w:pPr>
                        <w:r w:rsidRPr="00180952">
                          <w:rPr>
                            <w:rFonts w:ascii="Arial Unicode" w:eastAsia="Times New Roman" w:hAnsi="Arial Unicode" w:cs="Times New Roman"/>
                            <w:b/>
                            <w:bCs/>
                            <w:i/>
                            <w:iCs/>
                            <w:color w:val="545454"/>
                            <w:sz w:val="21"/>
                            <w:szCs w:val="21"/>
                            <w:lang w:eastAsia="en-GB"/>
                          </w:rPr>
                          <w:t>Տեսակը</w:t>
                        </w:r>
                        <w:r w:rsidRPr="00180952">
                          <w:rPr>
                            <w:rFonts w:ascii="Calibri" w:eastAsia="Times New Roman" w:hAnsi="Calibri" w:cs="Calibri"/>
                            <w:b/>
                            <w:bCs/>
                            <w:i/>
                            <w:iCs/>
                            <w:color w:val="545454"/>
                            <w:sz w:val="21"/>
                            <w:szCs w:val="21"/>
                            <w:lang w:eastAsia="en-GB"/>
                          </w:rPr>
                          <w:t> </w:t>
                        </w:r>
                      </w:p>
                    </w:tc>
                    <w:tc>
                      <w:tcPr>
                        <w:tcW w:w="1275" w:type="dxa"/>
                        <w:shd w:val="clear" w:color="auto" w:fill="F6F6F6"/>
                        <w:hideMark/>
                      </w:tcPr>
                      <w:p w14:paraId="6773959C" w14:textId="77777777" w:rsidR="00180952" w:rsidRPr="00180952" w:rsidRDefault="00180952" w:rsidP="00180952">
                        <w:pPr>
                          <w:spacing w:after="0" w:line="240" w:lineRule="auto"/>
                          <w:rPr>
                            <w:rFonts w:ascii="Arial Unicode" w:eastAsia="Times New Roman" w:hAnsi="Arial Unicode" w:cs="Times New Roman"/>
                            <w:sz w:val="21"/>
                            <w:szCs w:val="21"/>
                            <w:lang w:eastAsia="en-GB"/>
                          </w:rPr>
                        </w:pPr>
                        <w:r w:rsidRPr="00180952">
                          <w:rPr>
                            <w:rFonts w:ascii="Arial Unicode" w:eastAsia="Times New Roman" w:hAnsi="Arial Unicode" w:cs="Times New Roman"/>
                            <w:sz w:val="21"/>
                            <w:szCs w:val="21"/>
                            <w:lang w:eastAsia="en-GB"/>
                          </w:rPr>
                          <w:t>Պաշտոնական Ինկորպորացիա</w:t>
                        </w:r>
                      </w:p>
                    </w:tc>
                  </w:tr>
                  <w:tr w:rsidR="00180952" w:rsidRPr="00180952" w14:paraId="557BDD40" w14:textId="77777777">
                    <w:trPr>
                      <w:tblCellSpacing w:w="0" w:type="dxa"/>
                    </w:trPr>
                    <w:tc>
                      <w:tcPr>
                        <w:tcW w:w="3450" w:type="dxa"/>
                        <w:shd w:val="clear" w:color="auto" w:fill="F6F6F6"/>
                        <w:noWrap/>
                        <w:hideMark/>
                      </w:tcPr>
                      <w:p w14:paraId="154138C0" w14:textId="77777777" w:rsidR="00180952" w:rsidRPr="00180952" w:rsidRDefault="00180952" w:rsidP="00180952">
                        <w:pPr>
                          <w:spacing w:after="0" w:line="240" w:lineRule="auto"/>
                          <w:jc w:val="right"/>
                          <w:rPr>
                            <w:rFonts w:ascii="Arial Unicode" w:eastAsia="Times New Roman" w:hAnsi="Arial Unicode" w:cs="Times New Roman"/>
                            <w:b/>
                            <w:bCs/>
                            <w:i/>
                            <w:iCs/>
                            <w:color w:val="545454"/>
                            <w:sz w:val="21"/>
                            <w:szCs w:val="21"/>
                            <w:lang w:eastAsia="en-GB"/>
                          </w:rPr>
                        </w:pPr>
                        <w:r w:rsidRPr="00180952">
                          <w:rPr>
                            <w:rFonts w:ascii="Arial Unicode" w:eastAsia="Times New Roman" w:hAnsi="Arial Unicode" w:cs="Times New Roman"/>
                            <w:b/>
                            <w:bCs/>
                            <w:i/>
                            <w:iCs/>
                            <w:color w:val="545454"/>
                            <w:sz w:val="21"/>
                            <w:szCs w:val="21"/>
                            <w:lang w:eastAsia="en-GB"/>
                          </w:rPr>
                          <w:t>Տիպը</w:t>
                        </w:r>
                        <w:r w:rsidRPr="00180952">
                          <w:rPr>
                            <w:rFonts w:ascii="Calibri" w:eastAsia="Times New Roman" w:hAnsi="Calibri" w:cs="Calibri"/>
                            <w:b/>
                            <w:bCs/>
                            <w:i/>
                            <w:iCs/>
                            <w:color w:val="545454"/>
                            <w:sz w:val="21"/>
                            <w:szCs w:val="21"/>
                            <w:lang w:eastAsia="en-GB"/>
                          </w:rPr>
                          <w:t> </w:t>
                        </w:r>
                      </w:p>
                    </w:tc>
                    <w:tc>
                      <w:tcPr>
                        <w:tcW w:w="3165" w:type="dxa"/>
                        <w:shd w:val="clear" w:color="auto" w:fill="F6F6F6"/>
                        <w:hideMark/>
                      </w:tcPr>
                      <w:p w14:paraId="022AE4A3" w14:textId="77777777" w:rsidR="00180952" w:rsidRPr="00180952" w:rsidRDefault="00180952" w:rsidP="00180952">
                        <w:pPr>
                          <w:spacing w:after="0" w:line="240" w:lineRule="auto"/>
                          <w:rPr>
                            <w:rFonts w:ascii="Arial Unicode" w:eastAsia="Times New Roman" w:hAnsi="Arial Unicode" w:cs="Times New Roman"/>
                            <w:sz w:val="21"/>
                            <w:szCs w:val="21"/>
                            <w:lang w:eastAsia="en-GB"/>
                          </w:rPr>
                        </w:pPr>
                        <w:r w:rsidRPr="00180952">
                          <w:rPr>
                            <w:rFonts w:ascii="Arial Unicode" w:eastAsia="Times New Roman" w:hAnsi="Arial Unicode" w:cs="Times New Roman"/>
                            <w:sz w:val="21"/>
                            <w:szCs w:val="21"/>
                            <w:lang w:eastAsia="en-GB"/>
                          </w:rPr>
                          <w:t>Օրենք</w:t>
                        </w:r>
                      </w:p>
                    </w:tc>
                    <w:tc>
                      <w:tcPr>
                        <w:tcW w:w="3150" w:type="dxa"/>
                        <w:shd w:val="clear" w:color="auto" w:fill="F6F6F6"/>
                        <w:noWrap/>
                        <w:hideMark/>
                      </w:tcPr>
                      <w:p w14:paraId="4291EE3F" w14:textId="77777777" w:rsidR="00180952" w:rsidRPr="00180952" w:rsidRDefault="00180952" w:rsidP="00180952">
                        <w:pPr>
                          <w:spacing w:after="0" w:line="240" w:lineRule="auto"/>
                          <w:jc w:val="right"/>
                          <w:rPr>
                            <w:rFonts w:ascii="Arial Unicode" w:eastAsia="Times New Roman" w:hAnsi="Arial Unicode" w:cs="Times New Roman"/>
                            <w:b/>
                            <w:bCs/>
                            <w:i/>
                            <w:iCs/>
                            <w:color w:val="545454"/>
                            <w:sz w:val="21"/>
                            <w:szCs w:val="21"/>
                            <w:lang w:eastAsia="en-GB"/>
                          </w:rPr>
                        </w:pPr>
                        <w:r w:rsidRPr="00180952">
                          <w:rPr>
                            <w:rFonts w:ascii="Arial Unicode" w:eastAsia="Times New Roman" w:hAnsi="Arial Unicode" w:cs="Times New Roman"/>
                            <w:b/>
                            <w:bCs/>
                            <w:i/>
                            <w:iCs/>
                            <w:color w:val="545454"/>
                            <w:sz w:val="21"/>
                            <w:szCs w:val="21"/>
                            <w:lang w:eastAsia="en-GB"/>
                          </w:rPr>
                          <w:t>Կարգավիճակը</w:t>
                        </w:r>
                        <w:r w:rsidRPr="00180952">
                          <w:rPr>
                            <w:rFonts w:ascii="Calibri" w:eastAsia="Times New Roman" w:hAnsi="Calibri" w:cs="Calibri"/>
                            <w:b/>
                            <w:bCs/>
                            <w:i/>
                            <w:iCs/>
                            <w:color w:val="545454"/>
                            <w:sz w:val="21"/>
                            <w:szCs w:val="21"/>
                            <w:lang w:eastAsia="en-GB"/>
                          </w:rPr>
                          <w:t> </w:t>
                        </w:r>
                      </w:p>
                    </w:tc>
                    <w:tc>
                      <w:tcPr>
                        <w:tcW w:w="1275" w:type="dxa"/>
                        <w:shd w:val="clear" w:color="auto" w:fill="F6F6F6"/>
                        <w:hideMark/>
                      </w:tcPr>
                      <w:p w14:paraId="736DC718" w14:textId="77777777" w:rsidR="00180952" w:rsidRPr="00180952" w:rsidRDefault="00180952" w:rsidP="00180952">
                        <w:pPr>
                          <w:spacing w:after="0" w:line="240" w:lineRule="auto"/>
                          <w:rPr>
                            <w:rFonts w:ascii="Arial Unicode" w:eastAsia="Times New Roman" w:hAnsi="Arial Unicode" w:cs="Times New Roman"/>
                            <w:sz w:val="21"/>
                            <w:szCs w:val="21"/>
                            <w:lang w:eastAsia="en-GB"/>
                          </w:rPr>
                        </w:pPr>
                        <w:r w:rsidRPr="00180952">
                          <w:rPr>
                            <w:rFonts w:ascii="Arial Unicode" w:eastAsia="Times New Roman" w:hAnsi="Arial Unicode" w:cs="Times New Roman"/>
                            <w:sz w:val="21"/>
                            <w:szCs w:val="21"/>
                            <w:lang w:eastAsia="en-GB"/>
                          </w:rPr>
                          <w:t>Գործում է</w:t>
                        </w:r>
                      </w:p>
                    </w:tc>
                  </w:tr>
                  <w:tr w:rsidR="00180952" w:rsidRPr="00180952" w14:paraId="348BB28E" w14:textId="77777777">
                    <w:trPr>
                      <w:tblCellSpacing w:w="0" w:type="dxa"/>
                    </w:trPr>
                    <w:tc>
                      <w:tcPr>
                        <w:tcW w:w="3450" w:type="dxa"/>
                        <w:shd w:val="clear" w:color="auto" w:fill="F6F6F6"/>
                        <w:noWrap/>
                        <w:hideMark/>
                      </w:tcPr>
                      <w:p w14:paraId="0BE3D212" w14:textId="77777777" w:rsidR="00180952" w:rsidRPr="00180952" w:rsidRDefault="00180952" w:rsidP="00180952">
                        <w:pPr>
                          <w:spacing w:after="0" w:line="240" w:lineRule="auto"/>
                          <w:jc w:val="right"/>
                          <w:rPr>
                            <w:rFonts w:ascii="Arial Unicode" w:eastAsia="Times New Roman" w:hAnsi="Arial Unicode" w:cs="Times New Roman"/>
                            <w:b/>
                            <w:bCs/>
                            <w:i/>
                            <w:iCs/>
                            <w:color w:val="545454"/>
                            <w:sz w:val="21"/>
                            <w:szCs w:val="21"/>
                            <w:lang w:eastAsia="en-GB"/>
                          </w:rPr>
                        </w:pPr>
                        <w:r w:rsidRPr="00180952">
                          <w:rPr>
                            <w:rFonts w:ascii="Arial Unicode" w:eastAsia="Times New Roman" w:hAnsi="Arial Unicode" w:cs="Times New Roman"/>
                            <w:b/>
                            <w:bCs/>
                            <w:i/>
                            <w:iCs/>
                            <w:color w:val="545454"/>
                            <w:sz w:val="21"/>
                            <w:szCs w:val="21"/>
                            <w:lang w:eastAsia="en-GB"/>
                          </w:rPr>
                          <w:t>Սկզբնաղբյուրը</w:t>
                        </w:r>
                        <w:r w:rsidRPr="00180952">
                          <w:rPr>
                            <w:rFonts w:ascii="Calibri" w:eastAsia="Times New Roman" w:hAnsi="Calibri" w:cs="Calibri"/>
                            <w:b/>
                            <w:bCs/>
                            <w:i/>
                            <w:iCs/>
                            <w:color w:val="545454"/>
                            <w:sz w:val="21"/>
                            <w:szCs w:val="21"/>
                            <w:lang w:eastAsia="en-GB"/>
                          </w:rPr>
                          <w:t> </w:t>
                        </w:r>
                      </w:p>
                    </w:tc>
                    <w:tc>
                      <w:tcPr>
                        <w:tcW w:w="3165" w:type="dxa"/>
                        <w:shd w:val="clear" w:color="auto" w:fill="F6F6F6"/>
                        <w:hideMark/>
                      </w:tcPr>
                      <w:p w14:paraId="3DFEACA5" w14:textId="77777777" w:rsidR="00180952" w:rsidRPr="00180952" w:rsidRDefault="00180952" w:rsidP="00180952">
                        <w:pPr>
                          <w:spacing w:after="0" w:line="240" w:lineRule="auto"/>
                          <w:rPr>
                            <w:rFonts w:ascii="Arial Unicode" w:eastAsia="Times New Roman" w:hAnsi="Arial Unicode" w:cs="Times New Roman"/>
                            <w:sz w:val="21"/>
                            <w:szCs w:val="21"/>
                            <w:lang w:eastAsia="en-GB"/>
                          </w:rPr>
                        </w:pPr>
                        <w:r w:rsidRPr="00180952">
                          <w:rPr>
                            <w:rFonts w:ascii="Arial Unicode" w:eastAsia="Times New Roman" w:hAnsi="Arial Unicode" w:cs="Times New Roman"/>
                            <w:sz w:val="21"/>
                            <w:szCs w:val="21"/>
                            <w:lang w:eastAsia="en-GB"/>
                          </w:rPr>
                          <w:t>ՀՀՊՏ 2014.07.30/41(1054) Հոդ. 666</w:t>
                        </w:r>
                      </w:p>
                    </w:tc>
                    <w:tc>
                      <w:tcPr>
                        <w:tcW w:w="3150" w:type="dxa"/>
                        <w:shd w:val="clear" w:color="auto" w:fill="F6F6F6"/>
                        <w:noWrap/>
                        <w:hideMark/>
                      </w:tcPr>
                      <w:p w14:paraId="6E3200F1" w14:textId="77777777" w:rsidR="00180952" w:rsidRPr="00180952" w:rsidRDefault="00180952" w:rsidP="00180952">
                        <w:pPr>
                          <w:spacing w:after="0" w:line="240" w:lineRule="auto"/>
                          <w:jc w:val="right"/>
                          <w:rPr>
                            <w:rFonts w:ascii="Arial Unicode" w:eastAsia="Times New Roman" w:hAnsi="Arial Unicode" w:cs="Times New Roman"/>
                            <w:b/>
                            <w:bCs/>
                            <w:i/>
                            <w:iCs/>
                            <w:color w:val="545454"/>
                            <w:sz w:val="21"/>
                            <w:szCs w:val="21"/>
                            <w:lang w:eastAsia="en-GB"/>
                          </w:rPr>
                        </w:pPr>
                        <w:r w:rsidRPr="00180952">
                          <w:rPr>
                            <w:rFonts w:ascii="Arial Unicode" w:eastAsia="Times New Roman" w:hAnsi="Arial Unicode" w:cs="Times New Roman"/>
                            <w:b/>
                            <w:bCs/>
                            <w:i/>
                            <w:iCs/>
                            <w:color w:val="545454"/>
                            <w:sz w:val="21"/>
                            <w:szCs w:val="21"/>
                            <w:lang w:eastAsia="en-GB"/>
                          </w:rPr>
                          <w:t>Ընդունման</w:t>
                        </w:r>
                        <w:r w:rsidRPr="00180952">
                          <w:rPr>
                            <w:rFonts w:ascii="Calibri" w:eastAsia="Times New Roman" w:hAnsi="Calibri" w:cs="Calibri"/>
                            <w:b/>
                            <w:bCs/>
                            <w:i/>
                            <w:iCs/>
                            <w:color w:val="545454"/>
                            <w:sz w:val="21"/>
                            <w:szCs w:val="21"/>
                            <w:lang w:eastAsia="en-GB"/>
                          </w:rPr>
                          <w:t> </w:t>
                        </w:r>
                        <w:r w:rsidRPr="00180952">
                          <w:rPr>
                            <w:rFonts w:ascii="Arial Unicode" w:eastAsia="Times New Roman" w:hAnsi="Arial Unicode" w:cs="Arial Unicode"/>
                            <w:b/>
                            <w:bCs/>
                            <w:i/>
                            <w:iCs/>
                            <w:color w:val="545454"/>
                            <w:sz w:val="21"/>
                            <w:szCs w:val="21"/>
                            <w:lang w:eastAsia="en-GB"/>
                          </w:rPr>
                          <w:t>վայրը</w:t>
                        </w:r>
                        <w:r w:rsidRPr="00180952">
                          <w:rPr>
                            <w:rFonts w:ascii="Calibri" w:eastAsia="Times New Roman" w:hAnsi="Calibri" w:cs="Calibri"/>
                            <w:b/>
                            <w:bCs/>
                            <w:i/>
                            <w:iCs/>
                            <w:color w:val="545454"/>
                            <w:sz w:val="21"/>
                            <w:szCs w:val="21"/>
                            <w:lang w:eastAsia="en-GB"/>
                          </w:rPr>
                          <w:t> </w:t>
                        </w:r>
                      </w:p>
                    </w:tc>
                    <w:tc>
                      <w:tcPr>
                        <w:tcW w:w="1275" w:type="dxa"/>
                        <w:shd w:val="clear" w:color="auto" w:fill="F6F6F6"/>
                        <w:hideMark/>
                      </w:tcPr>
                      <w:p w14:paraId="0F5B16F0" w14:textId="77777777" w:rsidR="00180952" w:rsidRPr="00180952" w:rsidRDefault="00180952" w:rsidP="00180952">
                        <w:pPr>
                          <w:spacing w:after="0" w:line="240" w:lineRule="auto"/>
                          <w:rPr>
                            <w:rFonts w:ascii="Arial Unicode" w:eastAsia="Times New Roman" w:hAnsi="Arial Unicode" w:cs="Times New Roman"/>
                            <w:sz w:val="21"/>
                            <w:szCs w:val="21"/>
                            <w:lang w:eastAsia="en-GB"/>
                          </w:rPr>
                        </w:pPr>
                        <w:r w:rsidRPr="00180952">
                          <w:rPr>
                            <w:rFonts w:ascii="Arial Unicode" w:eastAsia="Times New Roman" w:hAnsi="Arial Unicode" w:cs="Times New Roman"/>
                            <w:sz w:val="21"/>
                            <w:szCs w:val="21"/>
                            <w:lang w:eastAsia="en-GB"/>
                          </w:rPr>
                          <w:t>Երևան</w:t>
                        </w:r>
                      </w:p>
                    </w:tc>
                  </w:tr>
                  <w:tr w:rsidR="00180952" w:rsidRPr="00180952" w14:paraId="2310DBEE" w14:textId="77777777">
                    <w:trPr>
                      <w:tblCellSpacing w:w="0" w:type="dxa"/>
                    </w:trPr>
                    <w:tc>
                      <w:tcPr>
                        <w:tcW w:w="3450" w:type="dxa"/>
                        <w:shd w:val="clear" w:color="auto" w:fill="F6F6F6"/>
                        <w:noWrap/>
                        <w:hideMark/>
                      </w:tcPr>
                      <w:p w14:paraId="6E4DC25B" w14:textId="77777777" w:rsidR="00180952" w:rsidRPr="00180952" w:rsidRDefault="00180952" w:rsidP="00180952">
                        <w:pPr>
                          <w:spacing w:after="0" w:line="240" w:lineRule="auto"/>
                          <w:jc w:val="right"/>
                          <w:rPr>
                            <w:rFonts w:ascii="Arial Unicode" w:eastAsia="Times New Roman" w:hAnsi="Arial Unicode" w:cs="Times New Roman"/>
                            <w:b/>
                            <w:bCs/>
                            <w:i/>
                            <w:iCs/>
                            <w:color w:val="545454"/>
                            <w:sz w:val="21"/>
                            <w:szCs w:val="21"/>
                            <w:lang w:eastAsia="en-GB"/>
                          </w:rPr>
                        </w:pPr>
                        <w:r w:rsidRPr="00180952">
                          <w:rPr>
                            <w:rFonts w:ascii="Arial Unicode" w:eastAsia="Times New Roman" w:hAnsi="Arial Unicode" w:cs="Times New Roman"/>
                            <w:b/>
                            <w:bCs/>
                            <w:i/>
                            <w:iCs/>
                            <w:color w:val="545454"/>
                            <w:sz w:val="21"/>
                            <w:szCs w:val="21"/>
                            <w:lang w:eastAsia="en-GB"/>
                          </w:rPr>
                          <w:t>Ընդունող</w:t>
                        </w:r>
                        <w:r w:rsidRPr="00180952">
                          <w:rPr>
                            <w:rFonts w:ascii="Calibri" w:eastAsia="Times New Roman" w:hAnsi="Calibri" w:cs="Calibri"/>
                            <w:b/>
                            <w:bCs/>
                            <w:i/>
                            <w:iCs/>
                            <w:color w:val="545454"/>
                            <w:sz w:val="21"/>
                            <w:szCs w:val="21"/>
                            <w:lang w:eastAsia="en-GB"/>
                          </w:rPr>
                          <w:t> </w:t>
                        </w:r>
                        <w:r w:rsidRPr="00180952">
                          <w:rPr>
                            <w:rFonts w:ascii="Arial Unicode" w:eastAsia="Times New Roman" w:hAnsi="Arial Unicode" w:cs="Arial Unicode"/>
                            <w:b/>
                            <w:bCs/>
                            <w:i/>
                            <w:iCs/>
                            <w:color w:val="545454"/>
                            <w:sz w:val="21"/>
                            <w:szCs w:val="21"/>
                            <w:lang w:eastAsia="en-GB"/>
                          </w:rPr>
                          <w:t>մարմինը</w:t>
                        </w:r>
                        <w:r w:rsidRPr="00180952">
                          <w:rPr>
                            <w:rFonts w:ascii="Calibri" w:eastAsia="Times New Roman" w:hAnsi="Calibri" w:cs="Calibri"/>
                            <w:b/>
                            <w:bCs/>
                            <w:i/>
                            <w:iCs/>
                            <w:color w:val="545454"/>
                            <w:sz w:val="21"/>
                            <w:szCs w:val="21"/>
                            <w:lang w:eastAsia="en-GB"/>
                          </w:rPr>
                          <w:t> </w:t>
                        </w:r>
                      </w:p>
                    </w:tc>
                    <w:tc>
                      <w:tcPr>
                        <w:tcW w:w="3165" w:type="dxa"/>
                        <w:shd w:val="clear" w:color="auto" w:fill="F6F6F6"/>
                        <w:hideMark/>
                      </w:tcPr>
                      <w:p w14:paraId="382615EB" w14:textId="77777777" w:rsidR="00180952" w:rsidRPr="00180952" w:rsidRDefault="00180952" w:rsidP="00180952">
                        <w:pPr>
                          <w:spacing w:after="0" w:line="240" w:lineRule="auto"/>
                          <w:rPr>
                            <w:rFonts w:ascii="Arial Unicode" w:eastAsia="Times New Roman" w:hAnsi="Arial Unicode" w:cs="Times New Roman"/>
                            <w:sz w:val="21"/>
                            <w:szCs w:val="21"/>
                            <w:lang w:eastAsia="en-GB"/>
                          </w:rPr>
                        </w:pPr>
                        <w:r w:rsidRPr="00180952">
                          <w:rPr>
                            <w:rFonts w:ascii="Arial Unicode" w:eastAsia="Times New Roman" w:hAnsi="Arial Unicode" w:cs="Times New Roman"/>
                            <w:sz w:val="21"/>
                            <w:szCs w:val="21"/>
                            <w:lang w:eastAsia="en-GB"/>
                          </w:rPr>
                          <w:t>ՀՀ Ազգային ժողով</w:t>
                        </w:r>
                      </w:p>
                    </w:tc>
                    <w:tc>
                      <w:tcPr>
                        <w:tcW w:w="3150" w:type="dxa"/>
                        <w:shd w:val="clear" w:color="auto" w:fill="F6F6F6"/>
                        <w:noWrap/>
                        <w:hideMark/>
                      </w:tcPr>
                      <w:p w14:paraId="2823B1C3" w14:textId="77777777" w:rsidR="00180952" w:rsidRPr="00180952" w:rsidRDefault="00180952" w:rsidP="00180952">
                        <w:pPr>
                          <w:spacing w:after="0" w:line="240" w:lineRule="auto"/>
                          <w:jc w:val="right"/>
                          <w:rPr>
                            <w:rFonts w:ascii="Arial Unicode" w:eastAsia="Times New Roman" w:hAnsi="Arial Unicode" w:cs="Times New Roman"/>
                            <w:b/>
                            <w:bCs/>
                            <w:i/>
                            <w:iCs/>
                            <w:color w:val="545454"/>
                            <w:sz w:val="21"/>
                            <w:szCs w:val="21"/>
                            <w:lang w:eastAsia="en-GB"/>
                          </w:rPr>
                        </w:pPr>
                        <w:r w:rsidRPr="00180952">
                          <w:rPr>
                            <w:rFonts w:ascii="Arial Unicode" w:eastAsia="Times New Roman" w:hAnsi="Arial Unicode" w:cs="Times New Roman"/>
                            <w:b/>
                            <w:bCs/>
                            <w:i/>
                            <w:iCs/>
                            <w:color w:val="545454"/>
                            <w:sz w:val="21"/>
                            <w:szCs w:val="21"/>
                            <w:lang w:eastAsia="en-GB"/>
                          </w:rPr>
                          <w:t>Ընդունման</w:t>
                        </w:r>
                        <w:r w:rsidRPr="00180952">
                          <w:rPr>
                            <w:rFonts w:ascii="Calibri" w:eastAsia="Times New Roman" w:hAnsi="Calibri" w:cs="Calibri"/>
                            <w:b/>
                            <w:bCs/>
                            <w:i/>
                            <w:iCs/>
                            <w:color w:val="545454"/>
                            <w:sz w:val="21"/>
                            <w:szCs w:val="21"/>
                            <w:lang w:eastAsia="en-GB"/>
                          </w:rPr>
                          <w:t> </w:t>
                        </w:r>
                        <w:r w:rsidRPr="00180952">
                          <w:rPr>
                            <w:rFonts w:ascii="Arial Unicode" w:eastAsia="Times New Roman" w:hAnsi="Arial Unicode" w:cs="Arial Unicode"/>
                            <w:b/>
                            <w:bCs/>
                            <w:i/>
                            <w:iCs/>
                            <w:color w:val="545454"/>
                            <w:sz w:val="21"/>
                            <w:szCs w:val="21"/>
                            <w:lang w:eastAsia="en-GB"/>
                          </w:rPr>
                          <w:t>ամսաթիվը</w:t>
                        </w:r>
                        <w:r w:rsidRPr="00180952">
                          <w:rPr>
                            <w:rFonts w:ascii="Calibri" w:eastAsia="Times New Roman" w:hAnsi="Calibri" w:cs="Calibri"/>
                            <w:b/>
                            <w:bCs/>
                            <w:i/>
                            <w:iCs/>
                            <w:color w:val="545454"/>
                            <w:sz w:val="21"/>
                            <w:szCs w:val="21"/>
                            <w:lang w:eastAsia="en-GB"/>
                          </w:rPr>
                          <w:t> </w:t>
                        </w:r>
                      </w:p>
                    </w:tc>
                    <w:tc>
                      <w:tcPr>
                        <w:tcW w:w="1275" w:type="dxa"/>
                        <w:shd w:val="clear" w:color="auto" w:fill="F6F6F6"/>
                        <w:hideMark/>
                      </w:tcPr>
                      <w:p w14:paraId="7C675410" w14:textId="77777777" w:rsidR="00180952" w:rsidRPr="00180952" w:rsidRDefault="00180952" w:rsidP="00180952">
                        <w:pPr>
                          <w:spacing w:after="0" w:line="240" w:lineRule="auto"/>
                          <w:rPr>
                            <w:rFonts w:ascii="Arial Unicode" w:eastAsia="Times New Roman" w:hAnsi="Arial Unicode" w:cs="Times New Roman"/>
                            <w:sz w:val="21"/>
                            <w:szCs w:val="21"/>
                            <w:lang w:eastAsia="en-GB"/>
                          </w:rPr>
                        </w:pPr>
                        <w:r w:rsidRPr="00180952">
                          <w:rPr>
                            <w:rFonts w:ascii="Arial Unicode" w:eastAsia="Times New Roman" w:hAnsi="Arial Unicode" w:cs="Times New Roman"/>
                            <w:sz w:val="21"/>
                            <w:szCs w:val="21"/>
                            <w:lang w:eastAsia="en-GB"/>
                          </w:rPr>
                          <w:t>21.06.2014</w:t>
                        </w:r>
                      </w:p>
                    </w:tc>
                  </w:tr>
                  <w:tr w:rsidR="00180952" w:rsidRPr="00180952" w14:paraId="2E1F3FAB" w14:textId="77777777">
                    <w:trPr>
                      <w:tblCellSpacing w:w="0" w:type="dxa"/>
                    </w:trPr>
                    <w:tc>
                      <w:tcPr>
                        <w:tcW w:w="3450" w:type="dxa"/>
                        <w:shd w:val="clear" w:color="auto" w:fill="F6F6F6"/>
                        <w:noWrap/>
                        <w:hideMark/>
                      </w:tcPr>
                      <w:p w14:paraId="58D20583" w14:textId="77777777" w:rsidR="00180952" w:rsidRPr="00180952" w:rsidRDefault="00180952" w:rsidP="00180952">
                        <w:pPr>
                          <w:spacing w:after="0" w:line="240" w:lineRule="auto"/>
                          <w:jc w:val="right"/>
                          <w:rPr>
                            <w:rFonts w:ascii="Arial Unicode" w:eastAsia="Times New Roman" w:hAnsi="Arial Unicode" w:cs="Times New Roman"/>
                            <w:b/>
                            <w:bCs/>
                            <w:i/>
                            <w:iCs/>
                            <w:color w:val="545454"/>
                            <w:sz w:val="21"/>
                            <w:szCs w:val="21"/>
                            <w:lang w:eastAsia="en-GB"/>
                          </w:rPr>
                        </w:pPr>
                        <w:r w:rsidRPr="00180952">
                          <w:rPr>
                            <w:rFonts w:ascii="Arial Unicode" w:eastAsia="Times New Roman" w:hAnsi="Arial Unicode" w:cs="Times New Roman"/>
                            <w:b/>
                            <w:bCs/>
                            <w:i/>
                            <w:iCs/>
                            <w:color w:val="545454"/>
                            <w:sz w:val="21"/>
                            <w:szCs w:val="21"/>
                            <w:lang w:eastAsia="en-GB"/>
                          </w:rPr>
                          <w:t>Ստորագրող</w:t>
                        </w:r>
                        <w:r w:rsidRPr="00180952">
                          <w:rPr>
                            <w:rFonts w:ascii="Calibri" w:eastAsia="Times New Roman" w:hAnsi="Calibri" w:cs="Calibri"/>
                            <w:b/>
                            <w:bCs/>
                            <w:i/>
                            <w:iCs/>
                            <w:color w:val="545454"/>
                            <w:sz w:val="21"/>
                            <w:szCs w:val="21"/>
                            <w:lang w:eastAsia="en-GB"/>
                          </w:rPr>
                          <w:t> </w:t>
                        </w:r>
                        <w:r w:rsidRPr="00180952">
                          <w:rPr>
                            <w:rFonts w:ascii="Arial Unicode" w:eastAsia="Times New Roman" w:hAnsi="Arial Unicode" w:cs="Arial Unicode"/>
                            <w:b/>
                            <w:bCs/>
                            <w:i/>
                            <w:iCs/>
                            <w:color w:val="545454"/>
                            <w:sz w:val="21"/>
                            <w:szCs w:val="21"/>
                            <w:lang w:eastAsia="en-GB"/>
                          </w:rPr>
                          <w:t>մարմինը</w:t>
                        </w:r>
                        <w:r w:rsidRPr="00180952">
                          <w:rPr>
                            <w:rFonts w:ascii="Calibri" w:eastAsia="Times New Roman" w:hAnsi="Calibri" w:cs="Calibri"/>
                            <w:b/>
                            <w:bCs/>
                            <w:i/>
                            <w:iCs/>
                            <w:color w:val="545454"/>
                            <w:sz w:val="21"/>
                            <w:szCs w:val="21"/>
                            <w:lang w:eastAsia="en-GB"/>
                          </w:rPr>
                          <w:t> </w:t>
                        </w:r>
                      </w:p>
                    </w:tc>
                    <w:tc>
                      <w:tcPr>
                        <w:tcW w:w="3165" w:type="dxa"/>
                        <w:shd w:val="clear" w:color="auto" w:fill="F6F6F6"/>
                        <w:hideMark/>
                      </w:tcPr>
                      <w:p w14:paraId="0C2A5A72" w14:textId="77777777" w:rsidR="00180952" w:rsidRPr="00180952" w:rsidRDefault="00180952" w:rsidP="00180952">
                        <w:pPr>
                          <w:spacing w:after="0" w:line="240" w:lineRule="auto"/>
                          <w:rPr>
                            <w:rFonts w:ascii="Arial Unicode" w:eastAsia="Times New Roman" w:hAnsi="Arial Unicode" w:cs="Times New Roman"/>
                            <w:sz w:val="21"/>
                            <w:szCs w:val="21"/>
                            <w:lang w:eastAsia="en-GB"/>
                          </w:rPr>
                        </w:pPr>
                        <w:r w:rsidRPr="00180952">
                          <w:rPr>
                            <w:rFonts w:ascii="Arial Unicode" w:eastAsia="Times New Roman" w:hAnsi="Arial Unicode" w:cs="Times New Roman"/>
                            <w:sz w:val="21"/>
                            <w:szCs w:val="21"/>
                            <w:lang w:eastAsia="en-GB"/>
                          </w:rPr>
                          <w:t>ՀՀ Նախագահ</w:t>
                        </w:r>
                      </w:p>
                    </w:tc>
                    <w:tc>
                      <w:tcPr>
                        <w:tcW w:w="3150" w:type="dxa"/>
                        <w:shd w:val="clear" w:color="auto" w:fill="F6F6F6"/>
                        <w:noWrap/>
                        <w:hideMark/>
                      </w:tcPr>
                      <w:p w14:paraId="4FDC7173" w14:textId="77777777" w:rsidR="00180952" w:rsidRPr="00180952" w:rsidRDefault="00180952" w:rsidP="00180952">
                        <w:pPr>
                          <w:spacing w:after="0" w:line="240" w:lineRule="auto"/>
                          <w:jc w:val="right"/>
                          <w:rPr>
                            <w:rFonts w:ascii="Arial Unicode" w:eastAsia="Times New Roman" w:hAnsi="Arial Unicode" w:cs="Times New Roman"/>
                            <w:b/>
                            <w:bCs/>
                            <w:i/>
                            <w:iCs/>
                            <w:color w:val="545454"/>
                            <w:sz w:val="21"/>
                            <w:szCs w:val="21"/>
                            <w:lang w:eastAsia="en-GB"/>
                          </w:rPr>
                        </w:pPr>
                        <w:r w:rsidRPr="00180952">
                          <w:rPr>
                            <w:rFonts w:ascii="Arial Unicode" w:eastAsia="Times New Roman" w:hAnsi="Arial Unicode" w:cs="Times New Roman"/>
                            <w:b/>
                            <w:bCs/>
                            <w:i/>
                            <w:iCs/>
                            <w:color w:val="545454"/>
                            <w:sz w:val="21"/>
                            <w:szCs w:val="21"/>
                            <w:lang w:eastAsia="en-GB"/>
                          </w:rPr>
                          <w:t>Ստորագրման</w:t>
                        </w:r>
                        <w:r w:rsidRPr="00180952">
                          <w:rPr>
                            <w:rFonts w:ascii="Calibri" w:eastAsia="Times New Roman" w:hAnsi="Calibri" w:cs="Calibri"/>
                            <w:b/>
                            <w:bCs/>
                            <w:i/>
                            <w:iCs/>
                            <w:color w:val="545454"/>
                            <w:sz w:val="21"/>
                            <w:szCs w:val="21"/>
                            <w:lang w:eastAsia="en-GB"/>
                          </w:rPr>
                          <w:t> </w:t>
                        </w:r>
                        <w:r w:rsidRPr="00180952">
                          <w:rPr>
                            <w:rFonts w:ascii="Arial Unicode" w:eastAsia="Times New Roman" w:hAnsi="Arial Unicode" w:cs="Arial Unicode"/>
                            <w:b/>
                            <w:bCs/>
                            <w:i/>
                            <w:iCs/>
                            <w:color w:val="545454"/>
                            <w:sz w:val="21"/>
                            <w:szCs w:val="21"/>
                            <w:lang w:eastAsia="en-GB"/>
                          </w:rPr>
                          <w:t>ամսաթիվը</w:t>
                        </w:r>
                        <w:r w:rsidRPr="00180952">
                          <w:rPr>
                            <w:rFonts w:ascii="Calibri" w:eastAsia="Times New Roman" w:hAnsi="Calibri" w:cs="Calibri"/>
                            <w:b/>
                            <w:bCs/>
                            <w:i/>
                            <w:iCs/>
                            <w:color w:val="545454"/>
                            <w:sz w:val="21"/>
                            <w:szCs w:val="21"/>
                            <w:lang w:eastAsia="en-GB"/>
                          </w:rPr>
                          <w:t> </w:t>
                        </w:r>
                      </w:p>
                    </w:tc>
                    <w:tc>
                      <w:tcPr>
                        <w:tcW w:w="1275" w:type="dxa"/>
                        <w:shd w:val="clear" w:color="auto" w:fill="F6F6F6"/>
                        <w:hideMark/>
                      </w:tcPr>
                      <w:p w14:paraId="56F91ECB" w14:textId="77777777" w:rsidR="00180952" w:rsidRPr="00180952" w:rsidRDefault="00180952" w:rsidP="00180952">
                        <w:pPr>
                          <w:spacing w:after="0" w:line="240" w:lineRule="auto"/>
                          <w:rPr>
                            <w:rFonts w:ascii="Arial Unicode" w:eastAsia="Times New Roman" w:hAnsi="Arial Unicode" w:cs="Times New Roman"/>
                            <w:sz w:val="21"/>
                            <w:szCs w:val="21"/>
                            <w:lang w:eastAsia="en-GB"/>
                          </w:rPr>
                        </w:pPr>
                        <w:r w:rsidRPr="00180952">
                          <w:rPr>
                            <w:rFonts w:ascii="Arial Unicode" w:eastAsia="Times New Roman" w:hAnsi="Arial Unicode" w:cs="Times New Roman"/>
                            <w:sz w:val="21"/>
                            <w:szCs w:val="21"/>
                            <w:lang w:eastAsia="en-GB"/>
                          </w:rPr>
                          <w:t>22.07.2014</w:t>
                        </w:r>
                      </w:p>
                    </w:tc>
                  </w:tr>
                  <w:tr w:rsidR="00180952" w:rsidRPr="00180952" w14:paraId="6384CBA2" w14:textId="77777777">
                    <w:trPr>
                      <w:tblCellSpacing w:w="0" w:type="dxa"/>
                    </w:trPr>
                    <w:tc>
                      <w:tcPr>
                        <w:tcW w:w="3450" w:type="dxa"/>
                        <w:shd w:val="clear" w:color="auto" w:fill="F6F6F6"/>
                        <w:noWrap/>
                        <w:hideMark/>
                      </w:tcPr>
                      <w:p w14:paraId="7FDA4880" w14:textId="77777777" w:rsidR="00180952" w:rsidRPr="00180952" w:rsidRDefault="00180952" w:rsidP="00180952">
                        <w:pPr>
                          <w:spacing w:after="0" w:line="240" w:lineRule="auto"/>
                          <w:jc w:val="right"/>
                          <w:rPr>
                            <w:rFonts w:ascii="Arial Unicode" w:eastAsia="Times New Roman" w:hAnsi="Arial Unicode" w:cs="Times New Roman"/>
                            <w:b/>
                            <w:bCs/>
                            <w:i/>
                            <w:iCs/>
                            <w:color w:val="545454"/>
                            <w:sz w:val="21"/>
                            <w:szCs w:val="21"/>
                            <w:lang w:eastAsia="en-GB"/>
                          </w:rPr>
                        </w:pPr>
                        <w:r w:rsidRPr="00180952">
                          <w:rPr>
                            <w:rFonts w:ascii="Arial Unicode" w:eastAsia="Times New Roman" w:hAnsi="Arial Unicode" w:cs="Times New Roman"/>
                            <w:b/>
                            <w:bCs/>
                            <w:i/>
                            <w:iCs/>
                            <w:color w:val="545454"/>
                            <w:sz w:val="21"/>
                            <w:szCs w:val="21"/>
                            <w:lang w:eastAsia="en-GB"/>
                          </w:rPr>
                          <w:t>Վավերացնող</w:t>
                        </w:r>
                        <w:r w:rsidRPr="00180952">
                          <w:rPr>
                            <w:rFonts w:ascii="Calibri" w:eastAsia="Times New Roman" w:hAnsi="Calibri" w:cs="Calibri"/>
                            <w:b/>
                            <w:bCs/>
                            <w:i/>
                            <w:iCs/>
                            <w:color w:val="545454"/>
                            <w:sz w:val="21"/>
                            <w:szCs w:val="21"/>
                            <w:lang w:eastAsia="en-GB"/>
                          </w:rPr>
                          <w:t> </w:t>
                        </w:r>
                        <w:r w:rsidRPr="00180952">
                          <w:rPr>
                            <w:rFonts w:ascii="Arial Unicode" w:eastAsia="Times New Roman" w:hAnsi="Arial Unicode" w:cs="Arial Unicode"/>
                            <w:b/>
                            <w:bCs/>
                            <w:i/>
                            <w:iCs/>
                            <w:color w:val="545454"/>
                            <w:sz w:val="21"/>
                            <w:szCs w:val="21"/>
                            <w:lang w:eastAsia="en-GB"/>
                          </w:rPr>
                          <w:t>մարմինը</w:t>
                        </w:r>
                        <w:r w:rsidRPr="00180952">
                          <w:rPr>
                            <w:rFonts w:ascii="Calibri" w:eastAsia="Times New Roman" w:hAnsi="Calibri" w:cs="Calibri"/>
                            <w:b/>
                            <w:bCs/>
                            <w:i/>
                            <w:iCs/>
                            <w:color w:val="545454"/>
                            <w:sz w:val="21"/>
                            <w:szCs w:val="21"/>
                            <w:lang w:eastAsia="en-GB"/>
                          </w:rPr>
                          <w:t> </w:t>
                        </w:r>
                      </w:p>
                    </w:tc>
                    <w:tc>
                      <w:tcPr>
                        <w:tcW w:w="3165" w:type="dxa"/>
                        <w:shd w:val="clear" w:color="auto" w:fill="F6F6F6"/>
                        <w:hideMark/>
                      </w:tcPr>
                      <w:p w14:paraId="741C5E58" w14:textId="77777777" w:rsidR="00180952" w:rsidRPr="00180952" w:rsidRDefault="00180952" w:rsidP="00180952">
                        <w:pPr>
                          <w:spacing w:after="0" w:line="240" w:lineRule="auto"/>
                          <w:jc w:val="right"/>
                          <w:rPr>
                            <w:rFonts w:ascii="Arial Unicode" w:eastAsia="Times New Roman" w:hAnsi="Arial Unicode" w:cs="Times New Roman"/>
                            <w:b/>
                            <w:bCs/>
                            <w:i/>
                            <w:iCs/>
                            <w:color w:val="545454"/>
                            <w:sz w:val="21"/>
                            <w:szCs w:val="21"/>
                            <w:lang w:eastAsia="en-GB"/>
                          </w:rPr>
                        </w:pPr>
                      </w:p>
                    </w:tc>
                    <w:tc>
                      <w:tcPr>
                        <w:tcW w:w="3150" w:type="dxa"/>
                        <w:shd w:val="clear" w:color="auto" w:fill="F6F6F6"/>
                        <w:noWrap/>
                        <w:hideMark/>
                      </w:tcPr>
                      <w:p w14:paraId="7F5C3BF1" w14:textId="77777777" w:rsidR="00180952" w:rsidRPr="00180952" w:rsidRDefault="00180952" w:rsidP="00180952">
                        <w:pPr>
                          <w:spacing w:after="0" w:line="240" w:lineRule="auto"/>
                          <w:jc w:val="right"/>
                          <w:rPr>
                            <w:rFonts w:ascii="Arial Unicode" w:eastAsia="Times New Roman" w:hAnsi="Arial Unicode" w:cs="Times New Roman"/>
                            <w:b/>
                            <w:bCs/>
                            <w:i/>
                            <w:iCs/>
                            <w:color w:val="545454"/>
                            <w:sz w:val="21"/>
                            <w:szCs w:val="21"/>
                            <w:lang w:eastAsia="en-GB"/>
                          </w:rPr>
                        </w:pPr>
                        <w:r w:rsidRPr="00180952">
                          <w:rPr>
                            <w:rFonts w:ascii="Arial Unicode" w:eastAsia="Times New Roman" w:hAnsi="Arial Unicode" w:cs="Times New Roman"/>
                            <w:b/>
                            <w:bCs/>
                            <w:i/>
                            <w:iCs/>
                            <w:color w:val="545454"/>
                            <w:sz w:val="21"/>
                            <w:szCs w:val="21"/>
                            <w:lang w:eastAsia="en-GB"/>
                          </w:rPr>
                          <w:t>Վավերացման</w:t>
                        </w:r>
                        <w:r w:rsidRPr="00180952">
                          <w:rPr>
                            <w:rFonts w:ascii="Calibri" w:eastAsia="Times New Roman" w:hAnsi="Calibri" w:cs="Calibri"/>
                            <w:b/>
                            <w:bCs/>
                            <w:i/>
                            <w:iCs/>
                            <w:color w:val="545454"/>
                            <w:sz w:val="21"/>
                            <w:szCs w:val="21"/>
                            <w:lang w:eastAsia="en-GB"/>
                          </w:rPr>
                          <w:t> </w:t>
                        </w:r>
                        <w:r w:rsidRPr="00180952">
                          <w:rPr>
                            <w:rFonts w:ascii="Arial Unicode" w:eastAsia="Times New Roman" w:hAnsi="Arial Unicode" w:cs="Arial Unicode"/>
                            <w:b/>
                            <w:bCs/>
                            <w:i/>
                            <w:iCs/>
                            <w:color w:val="545454"/>
                            <w:sz w:val="21"/>
                            <w:szCs w:val="21"/>
                            <w:lang w:eastAsia="en-GB"/>
                          </w:rPr>
                          <w:t>ամսաթիվը</w:t>
                        </w:r>
                        <w:r w:rsidRPr="00180952">
                          <w:rPr>
                            <w:rFonts w:ascii="Calibri" w:eastAsia="Times New Roman" w:hAnsi="Calibri" w:cs="Calibri"/>
                            <w:b/>
                            <w:bCs/>
                            <w:i/>
                            <w:iCs/>
                            <w:color w:val="545454"/>
                            <w:sz w:val="21"/>
                            <w:szCs w:val="21"/>
                            <w:lang w:eastAsia="en-GB"/>
                          </w:rPr>
                          <w:t> </w:t>
                        </w:r>
                      </w:p>
                    </w:tc>
                    <w:tc>
                      <w:tcPr>
                        <w:tcW w:w="1275" w:type="dxa"/>
                        <w:shd w:val="clear" w:color="auto" w:fill="F6F6F6"/>
                        <w:hideMark/>
                      </w:tcPr>
                      <w:p w14:paraId="10749500" w14:textId="77777777" w:rsidR="00180952" w:rsidRPr="00180952" w:rsidRDefault="00180952" w:rsidP="00180952">
                        <w:pPr>
                          <w:spacing w:after="0" w:line="240" w:lineRule="auto"/>
                          <w:jc w:val="right"/>
                          <w:rPr>
                            <w:rFonts w:ascii="Arial Unicode" w:eastAsia="Times New Roman" w:hAnsi="Arial Unicode" w:cs="Times New Roman"/>
                            <w:b/>
                            <w:bCs/>
                            <w:i/>
                            <w:iCs/>
                            <w:color w:val="545454"/>
                            <w:sz w:val="21"/>
                            <w:szCs w:val="21"/>
                            <w:lang w:eastAsia="en-GB"/>
                          </w:rPr>
                        </w:pPr>
                      </w:p>
                    </w:tc>
                  </w:tr>
                  <w:tr w:rsidR="00180952" w:rsidRPr="00180952" w14:paraId="7F6DD4E1" w14:textId="77777777">
                    <w:trPr>
                      <w:trHeight w:val="285"/>
                      <w:tblCellSpacing w:w="0" w:type="dxa"/>
                    </w:trPr>
                    <w:tc>
                      <w:tcPr>
                        <w:tcW w:w="3450" w:type="dxa"/>
                        <w:shd w:val="clear" w:color="auto" w:fill="F6F6F6"/>
                        <w:noWrap/>
                        <w:hideMark/>
                      </w:tcPr>
                      <w:p w14:paraId="7884ED40" w14:textId="77777777" w:rsidR="00180952" w:rsidRPr="00180952" w:rsidRDefault="00180952" w:rsidP="00180952">
                        <w:pPr>
                          <w:spacing w:after="0" w:line="240" w:lineRule="auto"/>
                          <w:jc w:val="right"/>
                          <w:rPr>
                            <w:rFonts w:ascii="Arial Unicode" w:eastAsia="Times New Roman" w:hAnsi="Arial Unicode" w:cs="Times New Roman"/>
                            <w:b/>
                            <w:bCs/>
                            <w:i/>
                            <w:iCs/>
                            <w:color w:val="545454"/>
                            <w:sz w:val="21"/>
                            <w:szCs w:val="21"/>
                            <w:lang w:eastAsia="en-GB"/>
                          </w:rPr>
                        </w:pPr>
                        <w:r w:rsidRPr="00180952">
                          <w:rPr>
                            <w:rFonts w:ascii="Arial Unicode" w:eastAsia="Times New Roman" w:hAnsi="Arial Unicode" w:cs="Times New Roman"/>
                            <w:b/>
                            <w:bCs/>
                            <w:i/>
                            <w:iCs/>
                            <w:color w:val="545454"/>
                            <w:sz w:val="21"/>
                            <w:szCs w:val="21"/>
                            <w:lang w:eastAsia="en-GB"/>
                          </w:rPr>
                          <w:t>Ուժի</w:t>
                        </w:r>
                        <w:r w:rsidRPr="00180952">
                          <w:rPr>
                            <w:rFonts w:ascii="Calibri" w:eastAsia="Times New Roman" w:hAnsi="Calibri" w:cs="Calibri"/>
                            <w:b/>
                            <w:bCs/>
                            <w:i/>
                            <w:iCs/>
                            <w:color w:val="545454"/>
                            <w:sz w:val="21"/>
                            <w:szCs w:val="21"/>
                            <w:lang w:eastAsia="en-GB"/>
                          </w:rPr>
                          <w:t> </w:t>
                        </w:r>
                        <w:r w:rsidRPr="00180952">
                          <w:rPr>
                            <w:rFonts w:ascii="Arial Unicode" w:eastAsia="Times New Roman" w:hAnsi="Arial Unicode" w:cs="Arial Unicode"/>
                            <w:b/>
                            <w:bCs/>
                            <w:i/>
                            <w:iCs/>
                            <w:color w:val="545454"/>
                            <w:sz w:val="21"/>
                            <w:szCs w:val="21"/>
                            <w:lang w:eastAsia="en-GB"/>
                          </w:rPr>
                          <w:t>մեջ</w:t>
                        </w:r>
                        <w:r w:rsidRPr="00180952">
                          <w:rPr>
                            <w:rFonts w:ascii="Calibri" w:eastAsia="Times New Roman" w:hAnsi="Calibri" w:cs="Calibri"/>
                            <w:b/>
                            <w:bCs/>
                            <w:i/>
                            <w:iCs/>
                            <w:color w:val="545454"/>
                            <w:sz w:val="21"/>
                            <w:szCs w:val="21"/>
                            <w:lang w:eastAsia="en-GB"/>
                          </w:rPr>
                          <w:t> </w:t>
                        </w:r>
                        <w:r w:rsidRPr="00180952">
                          <w:rPr>
                            <w:rFonts w:ascii="Arial Unicode" w:eastAsia="Times New Roman" w:hAnsi="Arial Unicode" w:cs="Arial Unicode"/>
                            <w:b/>
                            <w:bCs/>
                            <w:i/>
                            <w:iCs/>
                            <w:color w:val="545454"/>
                            <w:sz w:val="21"/>
                            <w:szCs w:val="21"/>
                            <w:lang w:eastAsia="en-GB"/>
                          </w:rPr>
                          <w:t>մտնելու</w:t>
                        </w:r>
                        <w:r w:rsidRPr="00180952">
                          <w:rPr>
                            <w:rFonts w:ascii="Calibri" w:eastAsia="Times New Roman" w:hAnsi="Calibri" w:cs="Calibri"/>
                            <w:b/>
                            <w:bCs/>
                            <w:i/>
                            <w:iCs/>
                            <w:color w:val="545454"/>
                            <w:sz w:val="21"/>
                            <w:szCs w:val="21"/>
                            <w:lang w:eastAsia="en-GB"/>
                          </w:rPr>
                          <w:t> </w:t>
                        </w:r>
                        <w:r w:rsidRPr="00180952">
                          <w:rPr>
                            <w:rFonts w:ascii="Arial Unicode" w:eastAsia="Times New Roman" w:hAnsi="Arial Unicode" w:cs="Arial Unicode"/>
                            <w:b/>
                            <w:bCs/>
                            <w:i/>
                            <w:iCs/>
                            <w:color w:val="545454"/>
                            <w:sz w:val="21"/>
                            <w:szCs w:val="21"/>
                            <w:lang w:eastAsia="en-GB"/>
                          </w:rPr>
                          <w:t>ամսաթիվը</w:t>
                        </w:r>
                        <w:r w:rsidRPr="00180952">
                          <w:rPr>
                            <w:rFonts w:ascii="Calibri" w:eastAsia="Times New Roman" w:hAnsi="Calibri" w:cs="Calibri"/>
                            <w:b/>
                            <w:bCs/>
                            <w:i/>
                            <w:iCs/>
                            <w:color w:val="545454"/>
                            <w:sz w:val="21"/>
                            <w:szCs w:val="21"/>
                            <w:lang w:eastAsia="en-GB"/>
                          </w:rPr>
                          <w:t> </w:t>
                        </w:r>
                      </w:p>
                    </w:tc>
                    <w:tc>
                      <w:tcPr>
                        <w:tcW w:w="3165" w:type="dxa"/>
                        <w:shd w:val="clear" w:color="auto" w:fill="F6F6F6"/>
                        <w:hideMark/>
                      </w:tcPr>
                      <w:p w14:paraId="1E8EA391" w14:textId="77777777" w:rsidR="00180952" w:rsidRPr="00180952" w:rsidRDefault="00180952" w:rsidP="00180952">
                        <w:pPr>
                          <w:spacing w:after="0" w:line="240" w:lineRule="auto"/>
                          <w:rPr>
                            <w:rFonts w:ascii="Arial Unicode" w:eastAsia="Times New Roman" w:hAnsi="Arial Unicode" w:cs="Times New Roman"/>
                            <w:sz w:val="21"/>
                            <w:szCs w:val="21"/>
                            <w:lang w:eastAsia="en-GB"/>
                          </w:rPr>
                        </w:pPr>
                        <w:r w:rsidRPr="00180952">
                          <w:rPr>
                            <w:rFonts w:ascii="Arial Unicode" w:eastAsia="Times New Roman" w:hAnsi="Arial Unicode" w:cs="Times New Roman"/>
                            <w:sz w:val="21"/>
                            <w:szCs w:val="21"/>
                            <w:lang w:eastAsia="en-GB"/>
                          </w:rPr>
                          <w:t>09.08.2014</w:t>
                        </w:r>
                      </w:p>
                    </w:tc>
                    <w:tc>
                      <w:tcPr>
                        <w:tcW w:w="3150" w:type="dxa"/>
                        <w:shd w:val="clear" w:color="auto" w:fill="F6F6F6"/>
                        <w:noWrap/>
                        <w:hideMark/>
                      </w:tcPr>
                      <w:p w14:paraId="6125BA21" w14:textId="77777777" w:rsidR="00180952" w:rsidRPr="00180952" w:rsidRDefault="00180952" w:rsidP="00180952">
                        <w:pPr>
                          <w:spacing w:after="0" w:line="240" w:lineRule="auto"/>
                          <w:jc w:val="right"/>
                          <w:rPr>
                            <w:rFonts w:ascii="Arial Unicode" w:eastAsia="Times New Roman" w:hAnsi="Arial Unicode" w:cs="Times New Roman"/>
                            <w:b/>
                            <w:bCs/>
                            <w:i/>
                            <w:iCs/>
                            <w:color w:val="545454"/>
                            <w:sz w:val="21"/>
                            <w:szCs w:val="21"/>
                            <w:lang w:eastAsia="en-GB"/>
                          </w:rPr>
                        </w:pPr>
                        <w:r w:rsidRPr="00180952">
                          <w:rPr>
                            <w:rFonts w:ascii="Arial Unicode" w:eastAsia="Times New Roman" w:hAnsi="Arial Unicode" w:cs="Times New Roman"/>
                            <w:b/>
                            <w:bCs/>
                            <w:i/>
                            <w:iCs/>
                            <w:color w:val="545454"/>
                            <w:sz w:val="21"/>
                            <w:szCs w:val="21"/>
                            <w:lang w:eastAsia="en-GB"/>
                          </w:rPr>
                          <w:t>Ուժը</w:t>
                        </w:r>
                        <w:r w:rsidRPr="00180952">
                          <w:rPr>
                            <w:rFonts w:ascii="Calibri" w:eastAsia="Times New Roman" w:hAnsi="Calibri" w:cs="Calibri"/>
                            <w:b/>
                            <w:bCs/>
                            <w:i/>
                            <w:iCs/>
                            <w:color w:val="545454"/>
                            <w:sz w:val="21"/>
                            <w:szCs w:val="21"/>
                            <w:lang w:eastAsia="en-GB"/>
                          </w:rPr>
                          <w:t> </w:t>
                        </w:r>
                        <w:r w:rsidRPr="00180952">
                          <w:rPr>
                            <w:rFonts w:ascii="Arial Unicode" w:eastAsia="Times New Roman" w:hAnsi="Arial Unicode" w:cs="Arial Unicode"/>
                            <w:b/>
                            <w:bCs/>
                            <w:i/>
                            <w:iCs/>
                            <w:color w:val="545454"/>
                            <w:sz w:val="21"/>
                            <w:szCs w:val="21"/>
                            <w:lang w:eastAsia="en-GB"/>
                          </w:rPr>
                          <w:t>կորցնելու</w:t>
                        </w:r>
                        <w:r w:rsidRPr="00180952">
                          <w:rPr>
                            <w:rFonts w:ascii="Calibri" w:eastAsia="Times New Roman" w:hAnsi="Calibri" w:cs="Calibri"/>
                            <w:b/>
                            <w:bCs/>
                            <w:i/>
                            <w:iCs/>
                            <w:color w:val="545454"/>
                            <w:sz w:val="21"/>
                            <w:szCs w:val="21"/>
                            <w:lang w:eastAsia="en-GB"/>
                          </w:rPr>
                          <w:t> </w:t>
                        </w:r>
                        <w:r w:rsidRPr="00180952">
                          <w:rPr>
                            <w:rFonts w:ascii="Arial Unicode" w:eastAsia="Times New Roman" w:hAnsi="Arial Unicode" w:cs="Arial Unicode"/>
                            <w:b/>
                            <w:bCs/>
                            <w:i/>
                            <w:iCs/>
                            <w:color w:val="545454"/>
                            <w:sz w:val="21"/>
                            <w:szCs w:val="21"/>
                            <w:lang w:eastAsia="en-GB"/>
                          </w:rPr>
                          <w:t>ամսաթիվը</w:t>
                        </w:r>
                        <w:r w:rsidRPr="00180952">
                          <w:rPr>
                            <w:rFonts w:ascii="Calibri" w:eastAsia="Times New Roman" w:hAnsi="Calibri" w:cs="Calibri"/>
                            <w:b/>
                            <w:bCs/>
                            <w:i/>
                            <w:iCs/>
                            <w:color w:val="545454"/>
                            <w:sz w:val="21"/>
                            <w:szCs w:val="21"/>
                            <w:lang w:eastAsia="en-GB"/>
                          </w:rPr>
                          <w:t> </w:t>
                        </w:r>
                      </w:p>
                    </w:tc>
                    <w:tc>
                      <w:tcPr>
                        <w:tcW w:w="1275" w:type="dxa"/>
                        <w:shd w:val="clear" w:color="auto" w:fill="F6F6F6"/>
                        <w:hideMark/>
                      </w:tcPr>
                      <w:p w14:paraId="7F6276A0" w14:textId="77777777" w:rsidR="00180952" w:rsidRPr="00180952" w:rsidRDefault="00180952" w:rsidP="00180952">
                        <w:pPr>
                          <w:spacing w:after="0" w:line="240" w:lineRule="auto"/>
                          <w:jc w:val="right"/>
                          <w:rPr>
                            <w:rFonts w:ascii="Arial Unicode" w:eastAsia="Times New Roman" w:hAnsi="Arial Unicode" w:cs="Times New Roman"/>
                            <w:b/>
                            <w:bCs/>
                            <w:i/>
                            <w:iCs/>
                            <w:color w:val="545454"/>
                            <w:sz w:val="21"/>
                            <w:szCs w:val="21"/>
                            <w:lang w:eastAsia="en-GB"/>
                          </w:rPr>
                        </w:pPr>
                      </w:p>
                    </w:tc>
                  </w:tr>
                </w:tbl>
                <w:p w14:paraId="338CA636" w14:textId="77777777" w:rsidR="00180952" w:rsidRPr="00180952" w:rsidRDefault="00180952" w:rsidP="00180952">
                  <w:pPr>
                    <w:spacing w:after="0" w:line="240" w:lineRule="auto"/>
                    <w:rPr>
                      <w:rFonts w:ascii="Arial Unicode" w:eastAsia="Times New Roman" w:hAnsi="Arial Unicode" w:cs="Times New Roman"/>
                      <w:sz w:val="21"/>
                      <w:szCs w:val="21"/>
                      <w:lang w:eastAsia="en-GB"/>
                    </w:rPr>
                  </w:pPr>
                  <w:r w:rsidRPr="00180952">
                    <w:rPr>
                      <w:rFonts w:ascii="Arial Unicode" w:eastAsia="Times New Roman" w:hAnsi="Arial Unicode" w:cs="Times New Roman"/>
                      <w:sz w:val="21"/>
                      <w:szCs w:val="21"/>
                      <w:lang w:eastAsia="en-GB"/>
                    </w:rPr>
                    <w:pict w14:anchorId="3C3B7848">
                      <v:rect id="_x0000_i1028" style="width:468pt;height:1.5pt" o:hralign="center" o:hrstd="t" o:hrnoshade="t" o:hr="t" fillcolor="#878787" stroked="f"/>
                    </w:pict>
                  </w:r>
                </w:p>
              </w:tc>
            </w:tr>
            <w:tr w:rsidR="00180952" w:rsidRPr="00180952" w14:paraId="185EC8E6" w14:textId="77777777">
              <w:trPr>
                <w:tblCellSpacing w:w="0" w:type="dxa"/>
                <w:jc w:val="center"/>
              </w:trPr>
              <w:tc>
                <w:tcPr>
                  <w:tcW w:w="11040" w:type="dxa"/>
                  <w:vAlign w:val="center"/>
                  <w:hideMark/>
                </w:tcPr>
                <w:p w14:paraId="3822F5AD" w14:textId="4BA3350E" w:rsidR="00180952" w:rsidRPr="00180952" w:rsidRDefault="00180952" w:rsidP="00180952">
                  <w:pPr>
                    <w:spacing w:after="0" w:line="240" w:lineRule="auto"/>
                    <w:rPr>
                      <w:rFonts w:ascii="Arial Unicode" w:eastAsia="Times New Roman" w:hAnsi="Arial Unicode" w:cs="Times New Roman"/>
                      <w:sz w:val="21"/>
                      <w:szCs w:val="21"/>
                      <w:lang w:eastAsia="en-GB"/>
                    </w:rPr>
                  </w:pPr>
                  <w:r w:rsidRPr="00180952">
                    <w:rPr>
                      <w:rFonts w:ascii="Arial Unicode" w:eastAsia="Times New Roman" w:hAnsi="Arial Unicode" w:cs="Times New Roman"/>
                      <w:noProof/>
                      <w:sz w:val="21"/>
                      <w:szCs w:val="21"/>
                      <w:lang w:eastAsia="en-GB"/>
                    </w:rPr>
                    <w:drawing>
                      <wp:inline distT="0" distB="0" distL="0" distR="0" wp14:anchorId="508234CD" wp14:editId="6BB64C8A">
                        <wp:extent cx="102235" cy="1022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reeNod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2235" cy="102235"/>
                                </a:xfrm>
                                <a:prstGeom prst="rect">
                                  <a:avLst/>
                                </a:prstGeom>
                                <a:noFill/>
                                <a:ln>
                                  <a:noFill/>
                                </a:ln>
                              </pic:spPr>
                            </pic:pic>
                          </a:graphicData>
                        </a:graphic>
                      </wp:inline>
                    </w:drawing>
                  </w:r>
                  <w:r w:rsidRPr="00180952">
                    <w:rPr>
                      <w:rFonts w:ascii="Calibri" w:eastAsia="Times New Roman" w:hAnsi="Calibri" w:cs="Calibri"/>
                      <w:sz w:val="21"/>
                      <w:szCs w:val="21"/>
                      <w:lang w:eastAsia="en-GB"/>
                    </w:rPr>
                    <w:t> </w:t>
                  </w:r>
                  <w:r w:rsidRPr="00180952">
                    <w:rPr>
                      <w:rFonts w:ascii="Arial Unicode" w:eastAsia="Times New Roman" w:hAnsi="Arial Unicode" w:cs="Times New Roman"/>
                      <w:b/>
                      <w:bCs/>
                      <w:color w:val="000000"/>
                      <w:sz w:val="21"/>
                      <w:szCs w:val="21"/>
                      <w:u w:val="single"/>
                      <w:lang w:eastAsia="en-GB"/>
                    </w:rPr>
                    <w:t>Ծանուցում</w:t>
                  </w:r>
                </w:p>
                <w:tbl>
                  <w:tblPr>
                    <w:tblW w:w="11040" w:type="dxa"/>
                    <w:jc w:val="center"/>
                    <w:tblCellSpacing w:w="15" w:type="dxa"/>
                    <w:shd w:val="clear" w:color="auto" w:fill="FCFCFC"/>
                    <w:tblCellMar>
                      <w:left w:w="0" w:type="dxa"/>
                      <w:right w:w="0" w:type="dxa"/>
                    </w:tblCellMar>
                    <w:tblLook w:val="04A0" w:firstRow="1" w:lastRow="0" w:firstColumn="1" w:lastColumn="0" w:noHBand="0" w:noVBand="1"/>
                  </w:tblPr>
                  <w:tblGrid>
                    <w:gridCol w:w="11040"/>
                  </w:tblGrid>
                  <w:tr w:rsidR="00180952" w:rsidRPr="00180952" w14:paraId="65900CA5" w14:textId="77777777" w:rsidTr="00180952">
                    <w:trPr>
                      <w:tblCellSpacing w:w="15" w:type="dxa"/>
                      <w:jc w:val="center"/>
                    </w:trPr>
                    <w:tc>
                      <w:tcPr>
                        <w:tcW w:w="0" w:type="auto"/>
                        <w:shd w:val="clear" w:color="auto" w:fill="FCFCFC"/>
                        <w:vAlign w:val="center"/>
                        <w:hideMark/>
                      </w:tcPr>
                      <w:p w14:paraId="3037BE66" w14:textId="77777777" w:rsidR="00180952" w:rsidRPr="00180952" w:rsidRDefault="00180952" w:rsidP="00180952">
                        <w:pPr>
                          <w:spacing w:after="0" w:line="240" w:lineRule="auto"/>
                          <w:rPr>
                            <w:rFonts w:ascii="Arial Unicode" w:eastAsia="Times New Roman" w:hAnsi="Arial Unicode" w:cs="Times New Roman"/>
                            <w:sz w:val="21"/>
                            <w:szCs w:val="21"/>
                            <w:lang w:eastAsia="en-GB"/>
                          </w:rPr>
                        </w:pPr>
                        <w:r w:rsidRPr="00180952">
                          <w:rPr>
                            <w:rFonts w:ascii="Arial Unicode" w:eastAsia="Times New Roman" w:hAnsi="Arial Unicode" w:cs="Times New Roman"/>
                            <w:sz w:val="21"/>
                            <w:szCs w:val="21"/>
                            <w:lang w:eastAsia="en-GB"/>
                          </w:rPr>
                          <w:t>Սույն օրենքի 7-րդ հոդվածի 2-րդ մասով ագրոքիմիկատների վերաբերյալ սահմանափակումներն ուժի մեջ են մտնում 2015 թվականի հունվարի 1-ից:</w:t>
                        </w:r>
                      </w:p>
                    </w:tc>
                  </w:tr>
                </w:tbl>
                <w:p w14:paraId="6241FB9E" w14:textId="77777777" w:rsidR="00180952" w:rsidRPr="00180952" w:rsidRDefault="00180952" w:rsidP="00180952">
                  <w:pPr>
                    <w:spacing w:after="0" w:line="240" w:lineRule="auto"/>
                    <w:rPr>
                      <w:rFonts w:ascii="Arial Unicode" w:eastAsia="Times New Roman" w:hAnsi="Arial Unicode" w:cs="Times New Roman"/>
                      <w:sz w:val="21"/>
                      <w:szCs w:val="21"/>
                      <w:lang w:eastAsia="en-GB"/>
                    </w:rPr>
                  </w:pPr>
                  <w:r w:rsidRPr="00180952">
                    <w:rPr>
                      <w:rFonts w:ascii="Arial Unicode" w:eastAsia="Times New Roman" w:hAnsi="Arial Unicode" w:cs="Times New Roman"/>
                      <w:sz w:val="21"/>
                      <w:szCs w:val="21"/>
                      <w:lang w:eastAsia="en-GB"/>
                    </w:rPr>
                    <w:pict w14:anchorId="2E3083BA">
                      <v:rect id="_x0000_i1030" style="width:468pt;height:1.5pt" o:hralign="center" o:hrstd="t" o:hrnoshade="t" o:hr="t" fillcolor="#878787" stroked="f"/>
                    </w:pict>
                  </w:r>
                </w:p>
              </w:tc>
            </w:tr>
            <w:tr w:rsidR="00180952" w:rsidRPr="00180952" w14:paraId="4FBCAA8B" w14:textId="77777777">
              <w:trPr>
                <w:tblCellSpacing w:w="0" w:type="dxa"/>
                <w:jc w:val="center"/>
              </w:trPr>
              <w:tc>
                <w:tcPr>
                  <w:tcW w:w="11040" w:type="dxa"/>
                  <w:vAlign w:val="center"/>
                  <w:hideMark/>
                </w:tcPr>
                <w:p w14:paraId="074DD3A2" w14:textId="5E68487C" w:rsidR="00180952" w:rsidRPr="00180952" w:rsidRDefault="00180952" w:rsidP="00180952">
                  <w:pPr>
                    <w:spacing w:after="0" w:line="240" w:lineRule="auto"/>
                    <w:rPr>
                      <w:rFonts w:ascii="Arial Unicode" w:eastAsia="Times New Roman" w:hAnsi="Arial Unicode" w:cs="Times New Roman"/>
                      <w:sz w:val="21"/>
                      <w:szCs w:val="21"/>
                      <w:lang w:eastAsia="en-GB"/>
                    </w:rPr>
                  </w:pPr>
                  <w:r w:rsidRPr="00180952">
                    <w:rPr>
                      <w:rFonts w:ascii="Arial Unicode" w:eastAsia="Times New Roman" w:hAnsi="Arial Unicode" w:cs="Times New Roman"/>
                      <w:noProof/>
                      <w:sz w:val="21"/>
                      <w:szCs w:val="21"/>
                      <w:lang w:eastAsia="en-GB"/>
                    </w:rPr>
                    <w:drawing>
                      <wp:inline distT="0" distB="0" distL="0" distR="0" wp14:anchorId="163A3596" wp14:editId="5B156248">
                        <wp:extent cx="102235" cy="1022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reeRelNod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2235" cy="102235"/>
                                </a:xfrm>
                                <a:prstGeom prst="rect">
                                  <a:avLst/>
                                </a:prstGeom>
                                <a:noFill/>
                                <a:ln>
                                  <a:noFill/>
                                </a:ln>
                              </pic:spPr>
                            </pic:pic>
                          </a:graphicData>
                        </a:graphic>
                      </wp:inline>
                    </w:drawing>
                  </w:r>
                  <w:r w:rsidRPr="00180952">
                    <w:rPr>
                      <w:rFonts w:ascii="Calibri" w:eastAsia="Times New Roman" w:hAnsi="Calibri" w:cs="Calibri"/>
                      <w:sz w:val="21"/>
                      <w:szCs w:val="21"/>
                      <w:lang w:eastAsia="en-GB"/>
                    </w:rPr>
                    <w:t> </w:t>
                  </w:r>
                  <w:r w:rsidRPr="00180952">
                    <w:rPr>
                      <w:rFonts w:ascii="Arial Unicode" w:eastAsia="Times New Roman" w:hAnsi="Arial Unicode" w:cs="Times New Roman"/>
                      <w:b/>
                      <w:bCs/>
                      <w:color w:val="000000"/>
                      <w:sz w:val="21"/>
                      <w:szCs w:val="21"/>
                      <w:u w:val="single"/>
                      <w:lang w:eastAsia="en-GB"/>
                    </w:rPr>
                    <w:t>Կապեր այլ փաստաթղթերի հետ</w:t>
                  </w:r>
                </w:p>
              </w:tc>
            </w:tr>
            <w:tr w:rsidR="00180952" w:rsidRPr="00180952" w14:paraId="318B1C61" w14:textId="77777777">
              <w:trPr>
                <w:tblCellSpacing w:w="0" w:type="dxa"/>
                <w:jc w:val="center"/>
              </w:trPr>
              <w:tc>
                <w:tcPr>
                  <w:tcW w:w="0" w:type="auto"/>
                  <w:vAlign w:val="center"/>
                  <w:hideMark/>
                </w:tcPr>
                <w:p w14:paraId="13E77549" w14:textId="650A7F8E" w:rsidR="00180952" w:rsidRPr="00180952" w:rsidRDefault="00180952" w:rsidP="00180952">
                  <w:pPr>
                    <w:spacing w:after="0" w:line="240" w:lineRule="auto"/>
                    <w:rPr>
                      <w:rFonts w:ascii="Arial Unicode" w:eastAsia="Times New Roman" w:hAnsi="Arial Unicode" w:cs="Times New Roman"/>
                      <w:sz w:val="21"/>
                      <w:szCs w:val="21"/>
                      <w:lang w:eastAsia="en-GB"/>
                    </w:rPr>
                  </w:pPr>
                  <w:r w:rsidRPr="00180952">
                    <w:rPr>
                      <w:rFonts w:ascii="Arial Unicode" w:eastAsia="Times New Roman" w:hAnsi="Arial Unicode" w:cs="Times New Roman"/>
                      <w:noProof/>
                      <w:sz w:val="21"/>
                      <w:szCs w:val="21"/>
                      <w:lang w:eastAsia="en-GB"/>
                    </w:rPr>
                    <w:drawing>
                      <wp:inline distT="0" distB="0" distL="0" distR="0" wp14:anchorId="52268C1D" wp14:editId="34456398">
                        <wp:extent cx="102235" cy="1022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oggleLink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2235" cy="102235"/>
                                </a:xfrm>
                                <a:prstGeom prst="rect">
                                  <a:avLst/>
                                </a:prstGeom>
                                <a:noFill/>
                                <a:ln>
                                  <a:noFill/>
                                </a:ln>
                              </pic:spPr>
                            </pic:pic>
                          </a:graphicData>
                        </a:graphic>
                      </wp:inline>
                    </w:drawing>
                  </w:r>
                  <w:r w:rsidRPr="00180952">
                    <w:rPr>
                      <w:rFonts w:ascii="Calibri" w:eastAsia="Times New Roman" w:hAnsi="Calibri" w:cs="Calibri"/>
                      <w:sz w:val="21"/>
                      <w:szCs w:val="21"/>
                      <w:lang w:eastAsia="en-GB"/>
                    </w:rPr>
                    <w:t> </w:t>
                  </w:r>
                  <w:r w:rsidRPr="00180952">
                    <w:rPr>
                      <w:rFonts w:ascii="Arial Unicode" w:eastAsia="Times New Roman" w:hAnsi="Arial Unicode" w:cs="Times New Roman"/>
                      <w:b/>
                      <w:bCs/>
                      <w:color w:val="000000"/>
                      <w:sz w:val="21"/>
                      <w:szCs w:val="21"/>
                      <w:u w:val="single"/>
                      <w:lang w:eastAsia="en-GB"/>
                    </w:rPr>
                    <w:t>Փոփոխողներ և ինկորպորացիաներ</w:t>
                  </w:r>
                </w:p>
              </w:tc>
            </w:tr>
            <w:tr w:rsidR="00180952" w:rsidRPr="00180952" w14:paraId="48BA81EA" w14:textId="77777777">
              <w:trPr>
                <w:tblCellSpacing w:w="0" w:type="dxa"/>
                <w:jc w:val="center"/>
              </w:trPr>
              <w:tc>
                <w:tcPr>
                  <w:tcW w:w="0" w:type="auto"/>
                  <w:vAlign w:val="center"/>
                  <w:hideMark/>
                </w:tcPr>
                <w:p w14:paraId="40CC8B2E" w14:textId="77777777" w:rsidR="00180952" w:rsidRPr="00180952" w:rsidRDefault="00180952" w:rsidP="00180952">
                  <w:pPr>
                    <w:spacing w:after="0" w:line="240" w:lineRule="auto"/>
                    <w:rPr>
                      <w:rFonts w:ascii="Arial Unicode" w:eastAsia="Times New Roman" w:hAnsi="Arial Unicode" w:cs="Times New Roman"/>
                      <w:sz w:val="21"/>
                      <w:szCs w:val="21"/>
                      <w:lang w:eastAsia="en-GB"/>
                    </w:rPr>
                  </w:pPr>
                  <w:r w:rsidRPr="00180952">
                    <w:rPr>
                      <w:rFonts w:ascii="Arial Unicode" w:eastAsia="Times New Roman" w:hAnsi="Arial Unicode" w:cs="Times New Roman"/>
                      <w:sz w:val="21"/>
                      <w:szCs w:val="21"/>
                      <w:lang w:eastAsia="en-GB"/>
                    </w:rPr>
                    <w:pict w14:anchorId="2BDA1F76">
                      <v:rect id="_x0000_i1033" style="width:552pt;height:1.5pt" o:hrpct="0" o:hrstd="t" o:hrnoshade="t" o:hr="t" fillcolor="#878787" stroked="f"/>
                    </w:pict>
                  </w:r>
                </w:p>
                <w:tbl>
                  <w:tblPr>
                    <w:tblW w:w="0" w:type="auto"/>
                    <w:tblCellSpacing w:w="15" w:type="dxa"/>
                    <w:tblCellMar>
                      <w:left w:w="0" w:type="dxa"/>
                      <w:right w:w="0" w:type="dxa"/>
                    </w:tblCellMar>
                    <w:tblLook w:val="04A0" w:firstRow="1" w:lastRow="0" w:firstColumn="1" w:lastColumn="0" w:noHBand="0" w:noVBand="1"/>
                  </w:tblPr>
                  <w:tblGrid>
                    <w:gridCol w:w="11040"/>
                  </w:tblGrid>
                  <w:tr w:rsidR="00180952" w:rsidRPr="00180952" w14:paraId="79B12542" w14:textId="77777777">
                    <w:trPr>
                      <w:tblCellSpacing w:w="15" w:type="dxa"/>
                    </w:trPr>
                    <w:tc>
                      <w:tcPr>
                        <w:tcW w:w="11040" w:type="dxa"/>
                        <w:shd w:val="clear" w:color="auto" w:fill="F6F6F6"/>
                        <w:vAlign w:val="center"/>
                        <w:hideMark/>
                      </w:tcPr>
                      <w:p w14:paraId="02044AAB" w14:textId="77777777" w:rsidR="00180952" w:rsidRPr="00180952" w:rsidRDefault="00180952" w:rsidP="00180952">
                        <w:pPr>
                          <w:spacing w:after="0" w:line="240" w:lineRule="auto"/>
                          <w:jc w:val="center"/>
                          <w:rPr>
                            <w:rFonts w:ascii="Arial Unicode" w:eastAsia="Times New Roman" w:hAnsi="Arial Unicode" w:cs="Times New Roman"/>
                            <w:b/>
                            <w:bCs/>
                            <w:color w:val="545454"/>
                            <w:sz w:val="21"/>
                            <w:szCs w:val="21"/>
                            <w:lang w:eastAsia="en-GB"/>
                          </w:rPr>
                        </w:pPr>
                        <w:r w:rsidRPr="00180952">
                          <w:rPr>
                            <w:rFonts w:ascii="Arial Unicode" w:eastAsia="Times New Roman" w:hAnsi="Arial Unicode" w:cs="Times New Roman"/>
                            <w:b/>
                            <w:bCs/>
                            <w:color w:val="545454"/>
                            <w:sz w:val="21"/>
                            <w:szCs w:val="21"/>
                            <w:lang w:eastAsia="en-GB"/>
                          </w:rPr>
                          <w:t>ՀՀ ՕՐԵՆՔԸ ԲՈՒՍԱՍԱՆԻՏԱՐԻԱՅԻ ՄԱՍԻՆ</w:t>
                        </w:r>
                      </w:p>
                    </w:tc>
                  </w:tr>
                </w:tbl>
                <w:p w14:paraId="1BEF5C74" w14:textId="77777777" w:rsidR="00180952" w:rsidRPr="00180952" w:rsidRDefault="00180952" w:rsidP="00180952">
                  <w:pPr>
                    <w:spacing w:after="0" w:line="240" w:lineRule="auto"/>
                    <w:rPr>
                      <w:rFonts w:ascii="Arial Unicode" w:eastAsia="Times New Roman" w:hAnsi="Arial Unicode" w:cs="Times New Roman"/>
                      <w:sz w:val="21"/>
                      <w:szCs w:val="21"/>
                      <w:lang w:eastAsia="en-GB"/>
                    </w:rPr>
                  </w:pPr>
                  <w:r w:rsidRPr="00180952">
                    <w:rPr>
                      <w:rFonts w:ascii="Arial Unicode" w:eastAsia="Times New Roman" w:hAnsi="Arial Unicode" w:cs="Times New Roman"/>
                      <w:sz w:val="21"/>
                      <w:szCs w:val="21"/>
                      <w:lang w:eastAsia="en-GB"/>
                    </w:rPr>
                    <w:pict w14:anchorId="69F5AD0F">
                      <v:rect id="_x0000_i1034" style="width:552pt;height:1.5pt" o:hrpct="0" o:hrstd="t" o:hrnoshade="t" o:hr="t" fillcolor="#878787" stroked="f"/>
                    </w:pict>
                  </w:r>
                </w:p>
              </w:tc>
            </w:tr>
            <w:tr w:rsidR="00180952" w:rsidRPr="00180952" w14:paraId="2A57072D" w14:textId="77777777">
              <w:trPr>
                <w:tblCellSpacing w:w="0" w:type="dxa"/>
                <w:jc w:val="center"/>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11040"/>
                  </w:tblGrid>
                  <w:tr w:rsidR="00180952" w:rsidRPr="00180952" w14:paraId="25F19F7E" w14:textId="77777777">
                    <w:trPr>
                      <w:trHeight w:val="300"/>
                      <w:tblCellSpacing w:w="0" w:type="dxa"/>
                    </w:trPr>
                    <w:tc>
                      <w:tcPr>
                        <w:tcW w:w="0" w:type="auto"/>
                        <w:vAlign w:val="center"/>
                        <w:hideMark/>
                      </w:tcPr>
                      <w:p w14:paraId="3616DB8E" w14:textId="77777777" w:rsidR="00180952" w:rsidRPr="00180952" w:rsidRDefault="00180952" w:rsidP="00180952">
                        <w:pPr>
                          <w:spacing w:after="0" w:line="240" w:lineRule="auto"/>
                          <w:rPr>
                            <w:rFonts w:ascii="Arial Unicode" w:eastAsia="Times New Roman" w:hAnsi="Arial Unicode" w:cs="Times New Roman"/>
                            <w:sz w:val="21"/>
                            <w:szCs w:val="21"/>
                            <w:lang w:eastAsia="en-GB"/>
                          </w:rPr>
                        </w:pPr>
                        <w:r w:rsidRPr="00180952">
                          <w:rPr>
                            <w:rFonts w:ascii="Calibri" w:eastAsia="Times New Roman" w:hAnsi="Calibri" w:cs="Calibri"/>
                            <w:sz w:val="21"/>
                            <w:szCs w:val="21"/>
                            <w:lang w:eastAsia="en-GB"/>
                          </w:rPr>
                          <w:t> </w:t>
                        </w:r>
                      </w:p>
                    </w:tc>
                  </w:tr>
                  <w:tr w:rsidR="00180952" w:rsidRPr="00180952" w14:paraId="7F92BF66" w14:textId="77777777">
                    <w:trPr>
                      <w:tblCellSpacing w:w="0" w:type="dxa"/>
                    </w:trPr>
                    <w:tc>
                      <w:tcPr>
                        <w:tcW w:w="11040" w:type="dxa"/>
                        <w:vAlign w:val="center"/>
                        <w:hideMark/>
                      </w:tcPr>
                      <w:p w14:paraId="4180747F" w14:textId="77777777" w:rsidR="00180952" w:rsidRPr="00180952" w:rsidRDefault="00180952" w:rsidP="00180952">
                        <w:pPr>
                          <w:shd w:val="clear" w:color="auto" w:fill="FFFFFF"/>
                          <w:spacing w:before="100" w:beforeAutospacing="1" w:after="100" w:afterAutospacing="1" w:line="240" w:lineRule="auto"/>
                          <w:jc w:val="center"/>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color w:val="000000"/>
                            <w:sz w:val="27"/>
                            <w:szCs w:val="27"/>
                            <w:lang w:eastAsia="en-GB"/>
                          </w:rPr>
                          <w:t>ՀԱՅԱՍՏԱՆԻ ՀԱՆՐԱՊԵՏՈՒԹՅԱՆ</w:t>
                        </w:r>
                      </w:p>
                      <w:p w14:paraId="7802102A" w14:textId="77777777" w:rsidR="00180952" w:rsidRPr="00180952" w:rsidRDefault="00180952" w:rsidP="00180952">
                        <w:pPr>
                          <w:shd w:val="clear" w:color="auto" w:fill="FFFFFF"/>
                          <w:spacing w:after="0" w:line="240" w:lineRule="auto"/>
                          <w:ind w:firstLine="375"/>
                          <w:jc w:val="center"/>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color w:val="000000"/>
                            <w:sz w:val="36"/>
                            <w:szCs w:val="36"/>
                            <w:lang w:eastAsia="en-GB"/>
                          </w:rPr>
                          <w:t>Օ Ր Ե Ն Ք Ը</w:t>
                        </w:r>
                      </w:p>
                      <w:p w14:paraId="023307E8" w14:textId="77777777" w:rsidR="00180952" w:rsidRPr="00180952" w:rsidRDefault="00180952" w:rsidP="00180952">
                        <w:pPr>
                          <w:shd w:val="clear" w:color="auto" w:fill="FFFFFF"/>
                          <w:spacing w:after="0" w:line="240" w:lineRule="auto"/>
                          <w:ind w:firstLine="375"/>
                          <w:jc w:val="center"/>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p w14:paraId="7AC31171" w14:textId="77777777" w:rsidR="00180952" w:rsidRPr="00180952" w:rsidRDefault="00180952" w:rsidP="00180952">
                        <w:pPr>
                          <w:shd w:val="clear" w:color="auto" w:fill="FFFFFF"/>
                          <w:spacing w:after="0" w:line="240" w:lineRule="auto"/>
                          <w:ind w:firstLine="375"/>
                          <w:jc w:val="right"/>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Ընդունված է 2014 թվականի հունիսի 21-ին</w:t>
                        </w:r>
                      </w:p>
                      <w:p w14:paraId="288104CE" w14:textId="77777777" w:rsidR="00180952" w:rsidRPr="00180952" w:rsidRDefault="00180952" w:rsidP="00180952">
                        <w:pPr>
                          <w:shd w:val="clear" w:color="auto" w:fill="FFFFFF"/>
                          <w:spacing w:after="0" w:line="240" w:lineRule="auto"/>
                          <w:ind w:firstLine="375"/>
                          <w:jc w:val="right"/>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p w14:paraId="78A21AD7" w14:textId="77777777" w:rsidR="00180952" w:rsidRPr="00180952" w:rsidRDefault="00180952" w:rsidP="00180952">
                        <w:pPr>
                          <w:shd w:val="clear" w:color="auto" w:fill="FFFFFF"/>
                          <w:spacing w:after="0" w:line="240" w:lineRule="auto"/>
                          <w:ind w:firstLine="375"/>
                          <w:jc w:val="center"/>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color w:val="000000"/>
                            <w:sz w:val="21"/>
                            <w:szCs w:val="21"/>
                            <w:lang w:eastAsia="en-GB"/>
                          </w:rPr>
                          <w:t>ԲՈՒՍԱՍԱՆԻՏԱՐԻԱՅԻ ՄԱՍԻՆ</w:t>
                        </w:r>
                      </w:p>
                      <w:p w14:paraId="7DEC994C" w14:textId="77777777" w:rsidR="00180952" w:rsidRPr="00180952" w:rsidRDefault="00180952" w:rsidP="00180952">
                        <w:pPr>
                          <w:shd w:val="clear" w:color="auto" w:fill="FFFFFF"/>
                          <w:spacing w:after="0" w:line="240" w:lineRule="auto"/>
                          <w:ind w:firstLine="375"/>
                          <w:jc w:val="center"/>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p w14:paraId="78C1E7BA" w14:textId="77777777" w:rsidR="00180952" w:rsidRPr="00180952" w:rsidRDefault="00180952" w:rsidP="00180952">
                        <w:pPr>
                          <w:shd w:val="clear" w:color="auto" w:fill="FFFFFF"/>
                          <w:spacing w:after="0" w:line="240" w:lineRule="auto"/>
                          <w:ind w:firstLine="375"/>
                          <w:jc w:val="center"/>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color w:val="000000"/>
                            <w:sz w:val="21"/>
                            <w:szCs w:val="21"/>
                            <w:lang w:eastAsia="en-GB"/>
                          </w:rPr>
                          <w:t xml:space="preserve">Գ Լ ՈՒ Խ </w:t>
                        </w:r>
                        <w:r w:rsidRPr="00180952">
                          <w:rPr>
                            <w:rFonts w:ascii="Calibri" w:eastAsia="Times New Roman" w:hAnsi="Calibri" w:cs="Calibri"/>
                            <w:b/>
                            <w:bCs/>
                            <w:color w:val="000000"/>
                            <w:sz w:val="21"/>
                            <w:szCs w:val="21"/>
                            <w:lang w:eastAsia="en-GB"/>
                          </w:rPr>
                          <w:t> </w:t>
                        </w:r>
                        <w:r w:rsidRPr="00180952">
                          <w:rPr>
                            <w:rFonts w:ascii="Arial Unicode" w:eastAsia="Times New Roman" w:hAnsi="Arial Unicode" w:cs="Times New Roman"/>
                            <w:b/>
                            <w:bCs/>
                            <w:color w:val="000000"/>
                            <w:sz w:val="21"/>
                            <w:szCs w:val="21"/>
                            <w:lang w:eastAsia="en-GB"/>
                          </w:rPr>
                          <w:t>1</w:t>
                        </w:r>
                      </w:p>
                      <w:p w14:paraId="41E3B2CC" w14:textId="77777777" w:rsidR="00180952" w:rsidRPr="00180952" w:rsidRDefault="00180952" w:rsidP="00180952">
                        <w:pPr>
                          <w:shd w:val="clear" w:color="auto" w:fill="FFFFFF"/>
                          <w:spacing w:after="0" w:line="240" w:lineRule="auto"/>
                          <w:ind w:firstLine="375"/>
                          <w:jc w:val="center"/>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p w14:paraId="574F090F" w14:textId="77777777" w:rsidR="00180952" w:rsidRPr="00180952" w:rsidRDefault="00180952" w:rsidP="00180952">
                        <w:pPr>
                          <w:shd w:val="clear" w:color="auto" w:fill="FFFFFF"/>
                          <w:spacing w:after="0" w:line="240" w:lineRule="auto"/>
                          <w:ind w:firstLine="375"/>
                          <w:jc w:val="center"/>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i/>
                            <w:iCs/>
                            <w:color w:val="000000"/>
                            <w:sz w:val="21"/>
                            <w:szCs w:val="21"/>
                            <w:lang w:eastAsia="en-GB"/>
                          </w:rPr>
                          <w:t>ԸՆԴՀԱՆՈՒՐ ԴՐՈՒՅԹՆԵՐ</w:t>
                        </w:r>
                      </w:p>
                      <w:p w14:paraId="0E1B7332"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tbl>
                        <w:tblPr>
                          <w:tblW w:w="5000" w:type="pct"/>
                          <w:tblCellSpacing w:w="7" w:type="dxa"/>
                          <w:shd w:val="clear" w:color="auto" w:fill="FFFFFF"/>
                          <w:tblCellMar>
                            <w:left w:w="0" w:type="dxa"/>
                            <w:right w:w="0" w:type="dxa"/>
                          </w:tblCellMar>
                          <w:tblLook w:val="04A0" w:firstRow="1" w:lastRow="0" w:firstColumn="1" w:lastColumn="0" w:noHBand="0" w:noVBand="1"/>
                        </w:tblPr>
                        <w:tblGrid>
                          <w:gridCol w:w="2046"/>
                          <w:gridCol w:w="8994"/>
                        </w:tblGrid>
                        <w:tr w:rsidR="00180952" w:rsidRPr="00180952" w14:paraId="45894B9E" w14:textId="77777777" w:rsidTr="00180952">
                          <w:trPr>
                            <w:tblCellSpacing w:w="7" w:type="dxa"/>
                          </w:trPr>
                          <w:tc>
                            <w:tcPr>
                              <w:tcW w:w="2025" w:type="dxa"/>
                              <w:shd w:val="clear" w:color="auto" w:fill="FFFFFF"/>
                              <w:hideMark/>
                            </w:tcPr>
                            <w:p w14:paraId="4E1F0A79" w14:textId="77777777" w:rsidR="00180952" w:rsidRPr="00180952" w:rsidRDefault="00180952" w:rsidP="00180952">
                              <w:pPr>
                                <w:spacing w:before="100" w:beforeAutospacing="1" w:after="100" w:afterAutospacing="1" w:line="240" w:lineRule="auto"/>
                                <w:jc w:val="center"/>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color w:val="000000"/>
                                  <w:sz w:val="21"/>
                                  <w:szCs w:val="21"/>
                                  <w:lang w:eastAsia="en-GB"/>
                                </w:rPr>
                                <w:t>Հոդված 1.</w:t>
                              </w:r>
                            </w:p>
                          </w:tc>
                          <w:tc>
                            <w:tcPr>
                              <w:tcW w:w="0" w:type="auto"/>
                              <w:shd w:val="clear" w:color="auto" w:fill="FFFFFF"/>
                              <w:vAlign w:val="center"/>
                              <w:hideMark/>
                            </w:tcPr>
                            <w:p w14:paraId="17E19E79" w14:textId="77777777" w:rsidR="00180952" w:rsidRPr="00180952" w:rsidRDefault="00180952" w:rsidP="00180952">
                              <w:pPr>
                                <w:spacing w:after="0" w:line="240" w:lineRule="auto"/>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color w:val="000000"/>
                                  <w:sz w:val="21"/>
                                  <w:szCs w:val="21"/>
                                  <w:lang w:eastAsia="en-GB"/>
                                </w:rPr>
                                <w:t>Օրենքի կարգավորման առարկան</w:t>
                              </w:r>
                            </w:p>
                          </w:tc>
                        </w:tr>
                      </w:tbl>
                      <w:p w14:paraId="3F26C710"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p w14:paraId="4DAF8269"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1. Սույն օրենքը կարգավորում է Հայաստանի Հանրապետությունում բուսասանիտարիայի ոլորտի իրականացմանը, կառավարմանն առնչվող հարաբերությունները, ամրագրում է պարտադիր բուսասանիտարական պահանջները և բույսերի, բուսական արտադրանքի և այլ կարգավորվող առարկաների աճեցման, պահպանման, փոխադրման կամ շուկայահանման գործընթացում բուսասանիտարական հիմնական սկզբունքները, ինչպես նաև հողերի մշակությամբ զբաղվող ֆիզիկական և իրավաբանական անձանց պարտականությունները:</w:t>
                        </w:r>
                      </w:p>
                      <w:p w14:paraId="612AC890"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2. Սույն օրենքը տարածվում է բուսասանիտարիայի ոլորտում ծագած հարաբերություններին մասնակից բոլոր սուբյեկտների, այդ թվում` բուսասանիտարիայի ոլորտում գործունեություն իրականացնող անձանց վրա:</w:t>
                        </w:r>
                      </w:p>
                      <w:p w14:paraId="415D3506"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tbl>
                        <w:tblPr>
                          <w:tblW w:w="5000" w:type="pct"/>
                          <w:tblCellSpacing w:w="7" w:type="dxa"/>
                          <w:shd w:val="clear" w:color="auto" w:fill="FFFFFF"/>
                          <w:tblCellMar>
                            <w:left w:w="0" w:type="dxa"/>
                            <w:right w:w="0" w:type="dxa"/>
                          </w:tblCellMar>
                          <w:tblLook w:val="04A0" w:firstRow="1" w:lastRow="0" w:firstColumn="1" w:lastColumn="0" w:noHBand="0" w:noVBand="1"/>
                        </w:tblPr>
                        <w:tblGrid>
                          <w:gridCol w:w="2046"/>
                          <w:gridCol w:w="8994"/>
                        </w:tblGrid>
                        <w:tr w:rsidR="00180952" w:rsidRPr="00180952" w14:paraId="3B4335E7" w14:textId="77777777" w:rsidTr="00180952">
                          <w:trPr>
                            <w:tblCellSpacing w:w="7" w:type="dxa"/>
                          </w:trPr>
                          <w:tc>
                            <w:tcPr>
                              <w:tcW w:w="2025" w:type="dxa"/>
                              <w:shd w:val="clear" w:color="auto" w:fill="FFFFFF"/>
                              <w:hideMark/>
                            </w:tcPr>
                            <w:p w14:paraId="2FC7F28F" w14:textId="77777777" w:rsidR="00180952" w:rsidRPr="00180952" w:rsidRDefault="00180952" w:rsidP="00180952">
                              <w:pPr>
                                <w:spacing w:before="100" w:beforeAutospacing="1" w:after="100" w:afterAutospacing="1" w:line="240" w:lineRule="auto"/>
                                <w:jc w:val="center"/>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color w:val="000000"/>
                                  <w:sz w:val="21"/>
                                  <w:szCs w:val="21"/>
                                  <w:lang w:eastAsia="en-GB"/>
                                </w:rPr>
                                <w:t>Հոդված 2.</w:t>
                              </w:r>
                            </w:p>
                          </w:tc>
                          <w:tc>
                            <w:tcPr>
                              <w:tcW w:w="0" w:type="auto"/>
                              <w:shd w:val="clear" w:color="auto" w:fill="FFFFFF"/>
                              <w:vAlign w:val="center"/>
                              <w:hideMark/>
                            </w:tcPr>
                            <w:p w14:paraId="24B12773" w14:textId="77777777" w:rsidR="00180952" w:rsidRPr="00180952" w:rsidRDefault="00180952" w:rsidP="00180952">
                              <w:pPr>
                                <w:spacing w:after="0" w:line="240" w:lineRule="auto"/>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color w:val="000000"/>
                                  <w:sz w:val="21"/>
                                  <w:szCs w:val="21"/>
                                  <w:lang w:eastAsia="en-GB"/>
                                </w:rPr>
                                <w:t>Բուսասանիտարիայի մասին օրենսդրությունը</w:t>
                              </w:r>
                            </w:p>
                          </w:tc>
                        </w:tr>
                      </w:tbl>
                      <w:p w14:paraId="1C77B191"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p w14:paraId="36E3C891"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1. Բուսասանիտարիայի ոլորտում ծագած հարաբերությունները կարգավորվում են սույն օրենքով, այլ օրենքներով, Հայաստանի Հանրապետության քաղաքացիական օրենսգրքով և իրավական այլ ակտերով:</w:t>
                        </w:r>
                      </w:p>
                      <w:p w14:paraId="5B9221B0"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lastRenderedPageBreak/>
                          <w:t>2. Եթե Հայաստանի Հանրապետության միջազգային պայմանագրերով սահմանված են այլ դրույթներ, քան նախատեսված են սույն օրենքով, ապա կիրառվում են միջազգային պայմանագրերի նորմերը:</w:t>
                        </w:r>
                      </w:p>
                      <w:p w14:paraId="102353ED"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tbl>
                        <w:tblPr>
                          <w:tblW w:w="5000" w:type="pct"/>
                          <w:tblCellSpacing w:w="7" w:type="dxa"/>
                          <w:shd w:val="clear" w:color="auto" w:fill="FFFFFF"/>
                          <w:tblCellMar>
                            <w:left w:w="0" w:type="dxa"/>
                            <w:right w:w="0" w:type="dxa"/>
                          </w:tblCellMar>
                          <w:tblLook w:val="04A0" w:firstRow="1" w:lastRow="0" w:firstColumn="1" w:lastColumn="0" w:noHBand="0" w:noVBand="1"/>
                        </w:tblPr>
                        <w:tblGrid>
                          <w:gridCol w:w="2046"/>
                          <w:gridCol w:w="8994"/>
                        </w:tblGrid>
                        <w:tr w:rsidR="00180952" w:rsidRPr="00180952" w14:paraId="26A3A45D" w14:textId="77777777" w:rsidTr="00180952">
                          <w:trPr>
                            <w:tblCellSpacing w:w="7" w:type="dxa"/>
                          </w:trPr>
                          <w:tc>
                            <w:tcPr>
                              <w:tcW w:w="2025" w:type="dxa"/>
                              <w:shd w:val="clear" w:color="auto" w:fill="FFFFFF"/>
                              <w:hideMark/>
                            </w:tcPr>
                            <w:p w14:paraId="36576FA8" w14:textId="77777777" w:rsidR="00180952" w:rsidRPr="00180952" w:rsidRDefault="00180952" w:rsidP="00180952">
                              <w:pPr>
                                <w:spacing w:before="100" w:beforeAutospacing="1" w:after="100" w:afterAutospacing="1" w:line="240" w:lineRule="auto"/>
                                <w:jc w:val="center"/>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color w:val="000000"/>
                                  <w:sz w:val="21"/>
                                  <w:szCs w:val="21"/>
                                  <w:lang w:eastAsia="en-GB"/>
                                </w:rPr>
                                <w:t>Հոդված 3.</w:t>
                              </w:r>
                            </w:p>
                          </w:tc>
                          <w:tc>
                            <w:tcPr>
                              <w:tcW w:w="0" w:type="auto"/>
                              <w:shd w:val="clear" w:color="auto" w:fill="FFFFFF"/>
                              <w:vAlign w:val="center"/>
                              <w:hideMark/>
                            </w:tcPr>
                            <w:p w14:paraId="53636196" w14:textId="77777777" w:rsidR="00180952" w:rsidRPr="00180952" w:rsidRDefault="00180952" w:rsidP="00180952">
                              <w:pPr>
                                <w:spacing w:after="0" w:line="240" w:lineRule="auto"/>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color w:val="000000"/>
                                  <w:sz w:val="21"/>
                                  <w:szCs w:val="21"/>
                                  <w:lang w:eastAsia="en-GB"/>
                                </w:rPr>
                                <w:t>Օրենքում օգտագործվող հիմնական հասկացությունները</w:t>
                              </w:r>
                            </w:p>
                          </w:tc>
                        </w:tr>
                      </w:tbl>
                      <w:p w14:paraId="6EE55AB3"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p w14:paraId="6FD579D7"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1. Սույն օրենքում օգտագործվում են հետևյալ հիմնական հասկացությունները.</w:t>
                        </w:r>
                      </w:p>
                      <w:p w14:paraId="6BB00DD6"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1)</w:t>
                        </w:r>
                        <w:r w:rsidRPr="00180952">
                          <w:rPr>
                            <w:rFonts w:ascii="Calibri" w:eastAsia="Times New Roman" w:hAnsi="Calibri" w:cs="Calibri"/>
                            <w:color w:val="000000"/>
                            <w:sz w:val="21"/>
                            <w:szCs w:val="21"/>
                            <w:lang w:eastAsia="en-GB"/>
                          </w:rPr>
                          <w:t> </w:t>
                        </w:r>
                        <w:r w:rsidRPr="00180952">
                          <w:rPr>
                            <w:rFonts w:ascii="Arial Unicode" w:eastAsia="Times New Roman" w:hAnsi="Arial Unicode" w:cs="Times New Roman"/>
                            <w:b/>
                            <w:bCs/>
                            <w:color w:val="000000"/>
                            <w:sz w:val="21"/>
                            <w:szCs w:val="21"/>
                            <w:lang w:eastAsia="en-GB"/>
                          </w:rPr>
                          <w:t>լիազոր մարմին՝</w:t>
                        </w:r>
                        <w:r w:rsidRPr="00180952">
                          <w:rPr>
                            <w:rFonts w:ascii="Calibri" w:eastAsia="Times New Roman" w:hAnsi="Calibri" w:cs="Calibri"/>
                            <w:color w:val="000000"/>
                            <w:sz w:val="21"/>
                            <w:szCs w:val="21"/>
                            <w:lang w:eastAsia="en-GB"/>
                          </w:rPr>
                          <w:t> </w:t>
                        </w:r>
                        <w:r w:rsidRPr="00180952">
                          <w:rPr>
                            <w:rFonts w:ascii="Arial Unicode" w:eastAsia="Times New Roman" w:hAnsi="Arial Unicode" w:cs="Arial Unicode"/>
                            <w:color w:val="000000"/>
                            <w:sz w:val="21"/>
                            <w:szCs w:val="21"/>
                            <w:lang w:eastAsia="en-GB"/>
                          </w:rPr>
                          <w:t>Սննդամթերքի</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անվտանգության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տեսչական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մարմինը</w:t>
                        </w:r>
                        <w:r w:rsidRPr="00180952">
                          <w:rPr>
                            <w:rFonts w:ascii="Arial Unicode" w:eastAsia="Times New Roman" w:hAnsi="Arial Unicode" w:cs="Times New Roman"/>
                            <w:color w:val="000000"/>
                            <w:sz w:val="21"/>
                            <w:szCs w:val="21"/>
                            <w:lang w:eastAsia="en-GB"/>
                          </w:rPr>
                          <w:t>.</w:t>
                        </w:r>
                      </w:p>
                      <w:p w14:paraId="5C0FB7C3"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2)</w:t>
                        </w:r>
                        <w:r w:rsidRPr="00180952">
                          <w:rPr>
                            <w:rFonts w:ascii="Calibri" w:eastAsia="Times New Roman" w:hAnsi="Calibri" w:cs="Calibri"/>
                            <w:color w:val="000000"/>
                            <w:sz w:val="21"/>
                            <w:szCs w:val="21"/>
                            <w:lang w:eastAsia="en-GB"/>
                          </w:rPr>
                          <w:t> </w:t>
                        </w:r>
                        <w:r w:rsidRPr="00180952">
                          <w:rPr>
                            <w:rFonts w:ascii="Arial Unicode" w:eastAsia="Times New Roman" w:hAnsi="Arial Unicode" w:cs="Times New Roman"/>
                            <w:b/>
                            <w:bCs/>
                            <w:color w:val="000000"/>
                            <w:sz w:val="21"/>
                            <w:szCs w:val="21"/>
                            <w:lang w:eastAsia="en-GB"/>
                          </w:rPr>
                          <w:t>բույսեր`</w:t>
                        </w:r>
                        <w:r w:rsidRPr="00180952">
                          <w:rPr>
                            <w:rFonts w:ascii="Calibri" w:eastAsia="Times New Roman" w:hAnsi="Calibri" w:cs="Calibri"/>
                            <w:color w:val="000000"/>
                            <w:sz w:val="21"/>
                            <w:szCs w:val="21"/>
                            <w:lang w:eastAsia="en-GB"/>
                          </w:rPr>
                          <w:t> </w:t>
                        </w:r>
                        <w:r w:rsidRPr="00180952">
                          <w:rPr>
                            <w:rFonts w:ascii="Arial Unicode" w:eastAsia="Times New Roman" w:hAnsi="Arial Unicode" w:cs="Times New Roman"/>
                            <w:color w:val="000000"/>
                            <w:sz w:val="21"/>
                            <w:szCs w:val="21"/>
                            <w:lang w:eastAsia="en-GB"/>
                          </w:rPr>
                          <w:t>բույսերն ամբողջությամբ և բույսերի առանձին մասերը, այդ թվում` սերմերը, սաղմը.</w:t>
                        </w:r>
                      </w:p>
                      <w:p w14:paraId="620998C4"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3)</w:t>
                        </w:r>
                        <w:r w:rsidRPr="00180952">
                          <w:rPr>
                            <w:rFonts w:ascii="Calibri" w:eastAsia="Times New Roman" w:hAnsi="Calibri" w:cs="Calibri"/>
                            <w:color w:val="000000"/>
                            <w:sz w:val="21"/>
                            <w:szCs w:val="21"/>
                            <w:lang w:eastAsia="en-GB"/>
                          </w:rPr>
                          <w:t> </w:t>
                        </w:r>
                        <w:r w:rsidRPr="00180952">
                          <w:rPr>
                            <w:rFonts w:ascii="Arial Unicode" w:eastAsia="Times New Roman" w:hAnsi="Arial Unicode" w:cs="Times New Roman"/>
                            <w:b/>
                            <w:bCs/>
                            <w:color w:val="000000"/>
                            <w:sz w:val="21"/>
                            <w:szCs w:val="21"/>
                            <w:lang w:eastAsia="en-GB"/>
                          </w:rPr>
                          <w:t>բուսասանիտարիա`</w:t>
                        </w:r>
                        <w:r w:rsidRPr="00180952">
                          <w:rPr>
                            <w:rFonts w:ascii="Calibri" w:eastAsia="Times New Roman" w:hAnsi="Calibri" w:cs="Calibri"/>
                            <w:color w:val="000000"/>
                            <w:sz w:val="21"/>
                            <w:szCs w:val="21"/>
                            <w:lang w:eastAsia="en-GB"/>
                          </w:rPr>
                          <w:t> </w:t>
                        </w:r>
                        <w:r w:rsidRPr="00180952">
                          <w:rPr>
                            <w:rFonts w:ascii="Arial Unicode" w:eastAsia="Times New Roman" w:hAnsi="Arial Unicode" w:cs="Arial Unicode"/>
                            <w:color w:val="000000"/>
                            <w:sz w:val="21"/>
                            <w:szCs w:val="21"/>
                            <w:lang w:eastAsia="en-GB"/>
                          </w:rPr>
                          <w:t>առողջ</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միջավայրում</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առողջ</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բույսերի</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բուսական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արտադրանքի</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և</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կարգավորվող</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առարկաների</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արտադրությանը</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նպատակաուղղված</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միջոցառումների</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համակարգ</w:t>
                        </w:r>
                        <w:r w:rsidRPr="00180952">
                          <w:rPr>
                            <w:rFonts w:ascii="Arial Unicode" w:eastAsia="Times New Roman" w:hAnsi="Arial Unicode" w:cs="Times New Roman"/>
                            <w:color w:val="000000"/>
                            <w:sz w:val="21"/>
                            <w:szCs w:val="21"/>
                            <w:lang w:eastAsia="en-GB"/>
                          </w:rPr>
                          <w:t>.</w:t>
                        </w:r>
                      </w:p>
                      <w:p w14:paraId="25368ABF"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4)</w:t>
                        </w:r>
                        <w:r w:rsidRPr="00180952">
                          <w:rPr>
                            <w:rFonts w:ascii="Calibri" w:eastAsia="Times New Roman" w:hAnsi="Calibri" w:cs="Calibri"/>
                            <w:color w:val="000000"/>
                            <w:sz w:val="21"/>
                            <w:szCs w:val="21"/>
                            <w:lang w:eastAsia="en-GB"/>
                          </w:rPr>
                          <w:t> </w:t>
                        </w:r>
                        <w:r w:rsidRPr="00180952">
                          <w:rPr>
                            <w:rFonts w:ascii="Arial Unicode" w:eastAsia="Times New Roman" w:hAnsi="Arial Unicode" w:cs="Times New Roman"/>
                            <w:b/>
                            <w:bCs/>
                            <w:color w:val="000000"/>
                            <w:sz w:val="21"/>
                            <w:szCs w:val="21"/>
                            <w:lang w:eastAsia="en-GB"/>
                          </w:rPr>
                          <w:t>բույսերի կարանտին`</w:t>
                        </w:r>
                        <w:r w:rsidRPr="00180952">
                          <w:rPr>
                            <w:rFonts w:ascii="Calibri" w:eastAsia="Times New Roman" w:hAnsi="Calibri" w:cs="Calibri"/>
                            <w:color w:val="000000"/>
                            <w:sz w:val="21"/>
                            <w:szCs w:val="21"/>
                            <w:lang w:eastAsia="en-GB"/>
                          </w:rPr>
                          <w:t> </w:t>
                        </w:r>
                        <w:r w:rsidRPr="00180952">
                          <w:rPr>
                            <w:rFonts w:ascii="Arial Unicode" w:eastAsia="Times New Roman" w:hAnsi="Arial Unicode" w:cs="Arial Unicode"/>
                            <w:color w:val="000000"/>
                            <w:sz w:val="21"/>
                            <w:szCs w:val="21"/>
                            <w:lang w:eastAsia="en-GB"/>
                          </w:rPr>
                          <w:t>բույս</w:t>
                        </w:r>
                        <w:r w:rsidRPr="00180952">
                          <w:rPr>
                            <w:rFonts w:ascii="Arial Unicode" w:eastAsia="Times New Roman" w:hAnsi="Arial Unicode" w:cs="Times New Roman"/>
                            <w:color w:val="000000"/>
                            <w:sz w:val="21"/>
                            <w:szCs w:val="21"/>
                            <w:lang w:eastAsia="en-GB"/>
                          </w:rPr>
                          <w:t>երի պաշտպանության պետական միջոցառումների համալիր, որի նպատակն է բացահայտել, մեկուսացնել և վերացնել բույսերի, բուսական արտադրանքի և կարգավորվող առարկաների համար կարանտին վնասակար օրգանիզմներով վարակված օջախները.</w:t>
                        </w:r>
                      </w:p>
                      <w:p w14:paraId="3875784F"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5)</w:t>
                        </w:r>
                        <w:r w:rsidRPr="00180952">
                          <w:rPr>
                            <w:rFonts w:ascii="Calibri" w:eastAsia="Times New Roman" w:hAnsi="Calibri" w:cs="Calibri"/>
                            <w:b/>
                            <w:bCs/>
                            <w:color w:val="000000"/>
                            <w:sz w:val="21"/>
                            <w:szCs w:val="21"/>
                            <w:lang w:eastAsia="en-GB"/>
                          </w:rPr>
                          <w:t> </w:t>
                        </w:r>
                        <w:r w:rsidRPr="00180952">
                          <w:rPr>
                            <w:rFonts w:ascii="Arial Unicode" w:eastAsia="Times New Roman" w:hAnsi="Arial Unicode" w:cs="Arial Unicode"/>
                            <w:b/>
                            <w:bCs/>
                            <w:color w:val="000000"/>
                            <w:sz w:val="21"/>
                            <w:szCs w:val="21"/>
                            <w:lang w:eastAsia="en-GB"/>
                          </w:rPr>
                          <w:t>բուսական</w:t>
                        </w:r>
                        <w:r w:rsidRPr="00180952">
                          <w:rPr>
                            <w:rFonts w:ascii="Arial Unicode" w:eastAsia="Times New Roman" w:hAnsi="Arial Unicode" w:cs="Times New Roman"/>
                            <w:b/>
                            <w:bCs/>
                            <w:color w:val="000000"/>
                            <w:sz w:val="21"/>
                            <w:szCs w:val="21"/>
                            <w:lang w:eastAsia="en-GB"/>
                          </w:rPr>
                          <w:t xml:space="preserve"> </w:t>
                        </w:r>
                        <w:r w:rsidRPr="00180952">
                          <w:rPr>
                            <w:rFonts w:ascii="Arial Unicode" w:eastAsia="Times New Roman" w:hAnsi="Arial Unicode" w:cs="Arial Unicode"/>
                            <w:b/>
                            <w:bCs/>
                            <w:color w:val="000000"/>
                            <w:sz w:val="21"/>
                            <w:szCs w:val="21"/>
                            <w:lang w:eastAsia="en-GB"/>
                          </w:rPr>
                          <w:t>արտադրանք</w:t>
                        </w:r>
                        <w:r w:rsidRPr="00180952">
                          <w:rPr>
                            <w:rFonts w:ascii="Arial Unicode" w:eastAsia="Times New Roman" w:hAnsi="Arial Unicode" w:cs="Times New Roman"/>
                            <w:b/>
                            <w:bCs/>
                            <w:color w:val="000000"/>
                            <w:sz w:val="21"/>
                            <w:szCs w:val="21"/>
                            <w:lang w:eastAsia="en-GB"/>
                          </w:rPr>
                          <w:t>`</w:t>
                        </w:r>
                        <w:r w:rsidRPr="00180952">
                          <w:rPr>
                            <w:rFonts w:ascii="Calibri" w:eastAsia="Times New Roman" w:hAnsi="Calibri" w:cs="Calibri"/>
                            <w:color w:val="000000"/>
                            <w:sz w:val="21"/>
                            <w:szCs w:val="21"/>
                            <w:lang w:eastAsia="en-GB"/>
                          </w:rPr>
                          <w:t> </w:t>
                        </w:r>
                        <w:r w:rsidRPr="00180952">
                          <w:rPr>
                            <w:rFonts w:ascii="Arial Unicode" w:eastAsia="Times New Roman" w:hAnsi="Arial Unicode" w:cs="Arial Unicode"/>
                            <w:color w:val="000000"/>
                            <w:sz w:val="21"/>
                            <w:szCs w:val="21"/>
                            <w:lang w:eastAsia="en-GB"/>
                          </w:rPr>
                          <w:t>բուսական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ծագման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չվերամ</w:t>
                        </w:r>
                        <w:r w:rsidRPr="00180952">
                          <w:rPr>
                            <w:rFonts w:ascii="Arial Unicode" w:eastAsia="Times New Roman" w:hAnsi="Arial Unicode" w:cs="Times New Roman"/>
                            <w:color w:val="000000"/>
                            <w:sz w:val="21"/>
                            <w:szCs w:val="21"/>
                            <w:lang w:eastAsia="en-GB"/>
                          </w:rPr>
                          <w:t>շակված նյութ, ինչպես նաև վերամշակված մթերքներ (բացառությամբ ջերմամշակում անցածների), որոնք իրենց բնույթով կամ վերամշակման եղանակով կարող են ստեղծել վնասակար օրգանիզմների ներթափանցման և (կամ) տարածման վտանգ.</w:t>
                        </w:r>
                      </w:p>
                      <w:p w14:paraId="0D954E03"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6)</w:t>
                        </w:r>
                        <w:r w:rsidRPr="00180952">
                          <w:rPr>
                            <w:rFonts w:ascii="Calibri" w:eastAsia="Times New Roman" w:hAnsi="Calibri" w:cs="Calibri"/>
                            <w:color w:val="000000"/>
                            <w:sz w:val="21"/>
                            <w:szCs w:val="21"/>
                            <w:lang w:eastAsia="en-GB"/>
                          </w:rPr>
                          <w:t> </w:t>
                        </w:r>
                        <w:r w:rsidRPr="00180952">
                          <w:rPr>
                            <w:rFonts w:ascii="Arial Unicode" w:eastAsia="Times New Roman" w:hAnsi="Arial Unicode" w:cs="Times New Roman"/>
                            <w:b/>
                            <w:bCs/>
                            <w:color w:val="000000"/>
                            <w:sz w:val="21"/>
                            <w:szCs w:val="21"/>
                            <w:lang w:eastAsia="en-GB"/>
                          </w:rPr>
                          <w:t>բուսասանիտարական ռիսկի վերլուծություն`</w:t>
                        </w:r>
                        <w:r w:rsidRPr="00180952">
                          <w:rPr>
                            <w:rFonts w:ascii="Calibri" w:eastAsia="Times New Roman" w:hAnsi="Calibri" w:cs="Calibri"/>
                            <w:color w:val="000000"/>
                            <w:sz w:val="21"/>
                            <w:szCs w:val="21"/>
                            <w:lang w:eastAsia="en-GB"/>
                          </w:rPr>
                          <w:t> </w:t>
                        </w:r>
                        <w:r w:rsidRPr="00180952">
                          <w:rPr>
                            <w:rFonts w:ascii="Arial Unicode" w:eastAsia="Times New Roman" w:hAnsi="Arial Unicode" w:cs="Arial Unicode"/>
                            <w:color w:val="000000"/>
                            <w:sz w:val="21"/>
                            <w:szCs w:val="21"/>
                            <w:lang w:eastAsia="en-GB"/>
                          </w:rPr>
                          <w:t>կենսաբա</w:t>
                        </w:r>
                        <w:r w:rsidRPr="00180952">
                          <w:rPr>
                            <w:rFonts w:ascii="Arial Unicode" w:eastAsia="Times New Roman" w:hAnsi="Arial Unicode" w:cs="Times New Roman"/>
                            <w:color w:val="000000"/>
                            <w:sz w:val="21"/>
                            <w:szCs w:val="21"/>
                            <w:lang w:eastAsia="en-GB"/>
                          </w:rPr>
                          <w:t>նական և տնտեսական տվյալների գնահատում` վնասակար օրգանիզմների կարգավորման անհրաժեշտությունը որոշելու, դրանց դեմ պայքարի բուսասանիտարական միջոցառումներ իրականացնելու կամ բուսասանիտարական միջոցառումներն ուժեղացնելու նպատակով.</w:t>
                        </w:r>
                      </w:p>
                      <w:p w14:paraId="33DE7E5D"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7)</w:t>
                        </w:r>
                        <w:r w:rsidRPr="00180952">
                          <w:rPr>
                            <w:rFonts w:ascii="Calibri" w:eastAsia="Times New Roman" w:hAnsi="Calibri" w:cs="Calibri"/>
                            <w:color w:val="000000"/>
                            <w:sz w:val="21"/>
                            <w:szCs w:val="21"/>
                            <w:lang w:eastAsia="en-GB"/>
                          </w:rPr>
                          <w:t> </w:t>
                        </w:r>
                        <w:r w:rsidRPr="00180952">
                          <w:rPr>
                            <w:rFonts w:ascii="Arial Unicode" w:eastAsia="Times New Roman" w:hAnsi="Arial Unicode" w:cs="Times New Roman"/>
                            <w:b/>
                            <w:bCs/>
                            <w:color w:val="000000"/>
                            <w:sz w:val="21"/>
                            <w:szCs w:val="21"/>
                            <w:lang w:eastAsia="en-GB"/>
                          </w:rPr>
                          <w:t>բուսասանիտարական կանոններ և նորմեր`</w:t>
                        </w:r>
                        <w:r w:rsidRPr="00180952">
                          <w:rPr>
                            <w:rFonts w:ascii="Calibri" w:eastAsia="Times New Roman" w:hAnsi="Calibri" w:cs="Calibri"/>
                            <w:color w:val="000000"/>
                            <w:sz w:val="21"/>
                            <w:szCs w:val="21"/>
                            <w:lang w:eastAsia="en-GB"/>
                          </w:rPr>
                          <w:t> </w:t>
                        </w:r>
                        <w:r w:rsidRPr="00180952">
                          <w:rPr>
                            <w:rFonts w:ascii="Arial Unicode" w:eastAsia="Times New Roman" w:hAnsi="Arial Unicode" w:cs="Arial Unicode"/>
                            <w:color w:val="000000"/>
                            <w:sz w:val="21"/>
                            <w:szCs w:val="21"/>
                            <w:lang w:eastAsia="en-GB"/>
                          </w:rPr>
                          <w:t>Հայաստանի</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Հանրապետության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միջազգային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պայմանագրերով</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Հայաստանի</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Հանրապետության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օրենքով</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և</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այլ</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նորմատիվ</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իրավական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ակտերով</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սահմանված</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բուսասանիտարական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պահանջներ</w:t>
                        </w:r>
                        <w:r w:rsidRPr="00180952">
                          <w:rPr>
                            <w:rFonts w:ascii="Arial Unicode" w:eastAsia="Times New Roman" w:hAnsi="Arial Unicode" w:cs="Times New Roman"/>
                            <w:color w:val="000000"/>
                            <w:sz w:val="21"/>
                            <w:szCs w:val="21"/>
                            <w:lang w:eastAsia="en-GB"/>
                          </w:rPr>
                          <w:t>.</w:t>
                        </w:r>
                      </w:p>
                      <w:p w14:paraId="79A2953E"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8)</w:t>
                        </w:r>
                        <w:r w:rsidRPr="00180952">
                          <w:rPr>
                            <w:rFonts w:ascii="Calibri" w:eastAsia="Times New Roman" w:hAnsi="Calibri" w:cs="Calibri"/>
                            <w:color w:val="000000"/>
                            <w:sz w:val="21"/>
                            <w:szCs w:val="21"/>
                            <w:lang w:eastAsia="en-GB"/>
                          </w:rPr>
                          <w:t> </w:t>
                        </w:r>
                        <w:r w:rsidRPr="00180952">
                          <w:rPr>
                            <w:rFonts w:ascii="Arial Unicode" w:eastAsia="Times New Roman" w:hAnsi="Arial Unicode" w:cs="Times New Roman"/>
                            <w:b/>
                            <w:bCs/>
                            <w:color w:val="000000"/>
                            <w:sz w:val="21"/>
                            <w:szCs w:val="21"/>
                            <w:lang w:eastAsia="en-GB"/>
                          </w:rPr>
                          <w:t>բույսերի պաշտպանություն`</w:t>
                        </w:r>
                        <w:r w:rsidRPr="00180952">
                          <w:rPr>
                            <w:rFonts w:ascii="Calibri" w:eastAsia="Times New Roman" w:hAnsi="Calibri" w:cs="Calibri"/>
                            <w:color w:val="000000"/>
                            <w:sz w:val="21"/>
                            <w:szCs w:val="21"/>
                            <w:lang w:eastAsia="en-GB"/>
                          </w:rPr>
                          <w:t> </w:t>
                        </w:r>
                        <w:r w:rsidRPr="00180952">
                          <w:rPr>
                            <w:rFonts w:ascii="Arial Unicode" w:eastAsia="Times New Roman" w:hAnsi="Arial Unicode" w:cs="Arial Unicode"/>
                            <w:color w:val="000000"/>
                            <w:sz w:val="21"/>
                            <w:szCs w:val="21"/>
                            <w:lang w:eastAsia="en-GB"/>
                          </w:rPr>
                          <w:t>բույսերի</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բուսական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արտադրանքի</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աճեցման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փորձարկման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պահպանման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և</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փոխադ</w:t>
                        </w:r>
                        <w:r w:rsidRPr="00180952">
                          <w:rPr>
                            <w:rFonts w:ascii="Arial Unicode" w:eastAsia="Times New Roman" w:hAnsi="Arial Unicode" w:cs="Times New Roman"/>
                            <w:color w:val="000000"/>
                            <w:sz w:val="21"/>
                            <w:szCs w:val="21"/>
                            <w:lang w:eastAsia="en-GB"/>
                          </w:rPr>
                          <w:t>րման վայրերում վնասակար օրգանիզմների դեմ քիմիական և կենսաբանական պայքարի միջոցների օգտագործում, ինչպես նաև շրջակա միջավայրի պահպանության, բույսերի և կենդանիների պաշտպանությանն ուղղված վնասակար օրգանիզմների դեմ պայքարի միջոցառումների համալիր.</w:t>
                        </w:r>
                      </w:p>
                      <w:p w14:paraId="6D445518"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9)</w:t>
                        </w:r>
                        <w:r w:rsidRPr="00180952">
                          <w:rPr>
                            <w:rFonts w:ascii="Calibri" w:eastAsia="Times New Roman" w:hAnsi="Calibri" w:cs="Calibri"/>
                            <w:color w:val="000000"/>
                            <w:sz w:val="21"/>
                            <w:szCs w:val="21"/>
                            <w:lang w:eastAsia="en-GB"/>
                          </w:rPr>
                          <w:t> </w:t>
                        </w:r>
                        <w:r w:rsidRPr="00180952">
                          <w:rPr>
                            <w:rFonts w:ascii="Arial Unicode" w:eastAsia="Times New Roman" w:hAnsi="Arial Unicode" w:cs="Times New Roman"/>
                            <w:b/>
                            <w:bCs/>
                            <w:color w:val="000000"/>
                            <w:sz w:val="21"/>
                            <w:szCs w:val="21"/>
                            <w:lang w:eastAsia="en-GB"/>
                          </w:rPr>
                          <w:t>բուսասանիտարական զննում`</w:t>
                        </w:r>
                        <w:r w:rsidRPr="00180952">
                          <w:rPr>
                            <w:rFonts w:ascii="Calibri" w:eastAsia="Times New Roman" w:hAnsi="Calibri" w:cs="Calibri"/>
                            <w:color w:val="000000"/>
                            <w:sz w:val="21"/>
                            <w:szCs w:val="21"/>
                            <w:lang w:eastAsia="en-GB"/>
                          </w:rPr>
                          <w:t> </w:t>
                        </w:r>
                        <w:r w:rsidRPr="00180952">
                          <w:rPr>
                            <w:rFonts w:ascii="Arial Unicode" w:eastAsia="Times New Roman" w:hAnsi="Arial Unicode" w:cs="Arial Unicode"/>
                            <w:color w:val="000000"/>
                            <w:sz w:val="21"/>
                            <w:szCs w:val="21"/>
                            <w:lang w:eastAsia="en-GB"/>
                          </w:rPr>
                          <w:t>բույսերի</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բուսական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արտադրանքի</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և</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կարգավորվող</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առարկաների</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ակնադիտական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հետազոտություն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վնասակար</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օրգանիզմների</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առկայությունը</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կամ</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բացակայությունը</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պարզելու</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նպատակով</w:t>
                        </w:r>
                        <w:r w:rsidRPr="00180952">
                          <w:rPr>
                            <w:rFonts w:ascii="Arial Unicode" w:eastAsia="Times New Roman" w:hAnsi="Arial Unicode" w:cs="Times New Roman"/>
                            <w:color w:val="000000"/>
                            <w:sz w:val="21"/>
                            <w:szCs w:val="21"/>
                            <w:lang w:eastAsia="en-GB"/>
                          </w:rPr>
                          <w:t>.</w:t>
                        </w:r>
                      </w:p>
                      <w:p w14:paraId="7181775F"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10)</w:t>
                        </w:r>
                        <w:r w:rsidRPr="00180952">
                          <w:rPr>
                            <w:rFonts w:ascii="Calibri" w:eastAsia="Times New Roman" w:hAnsi="Calibri" w:cs="Calibri"/>
                            <w:b/>
                            <w:bCs/>
                            <w:color w:val="000000"/>
                            <w:sz w:val="21"/>
                            <w:szCs w:val="21"/>
                            <w:lang w:eastAsia="en-GB"/>
                          </w:rPr>
                          <w:t> </w:t>
                        </w:r>
                        <w:r w:rsidRPr="00180952">
                          <w:rPr>
                            <w:rFonts w:ascii="Arial Unicode" w:eastAsia="Times New Roman" w:hAnsi="Arial Unicode" w:cs="Arial Unicode"/>
                            <w:b/>
                            <w:bCs/>
                            <w:color w:val="000000"/>
                            <w:sz w:val="21"/>
                            <w:szCs w:val="21"/>
                            <w:lang w:eastAsia="en-GB"/>
                          </w:rPr>
                          <w:t>բույսերի</w:t>
                        </w:r>
                        <w:r w:rsidRPr="00180952">
                          <w:rPr>
                            <w:rFonts w:ascii="Arial Unicode" w:eastAsia="Times New Roman" w:hAnsi="Arial Unicode" w:cs="Times New Roman"/>
                            <w:b/>
                            <w:bCs/>
                            <w:color w:val="000000"/>
                            <w:sz w:val="21"/>
                            <w:szCs w:val="21"/>
                            <w:lang w:eastAsia="en-GB"/>
                          </w:rPr>
                          <w:t xml:space="preserve"> </w:t>
                        </w:r>
                        <w:r w:rsidRPr="00180952">
                          <w:rPr>
                            <w:rFonts w:ascii="Arial Unicode" w:eastAsia="Times New Roman" w:hAnsi="Arial Unicode" w:cs="Arial Unicode"/>
                            <w:b/>
                            <w:bCs/>
                            <w:color w:val="000000"/>
                            <w:sz w:val="21"/>
                            <w:szCs w:val="21"/>
                            <w:lang w:eastAsia="en-GB"/>
                          </w:rPr>
                          <w:t>կարանտին</w:t>
                        </w:r>
                        <w:r w:rsidRPr="00180952">
                          <w:rPr>
                            <w:rFonts w:ascii="Arial Unicode" w:eastAsia="Times New Roman" w:hAnsi="Arial Unicode" w:cs="Times New Roman"/>
                            <w:b/>
                            <w:bCs/>
                            <w:color w:val="000000"/>
                            <w:sz w:val="21"/>
                            <w:szCs w:val="21"/>
                            <w:lang w:eastAsia="en-GB"/>
                          </w:rPr>
                          <w:t xml:space="preserve"> </w:t>
                        </w:r>
                        <w:r w:rsidRPr="00180952">
                          <w:rPr>
                            <w:rFonts w:ascii="Arial Unicode" w:eastAsia="Times New Roman" w:hAnsi="Arial Unicode" w:cs="Arial Unicode"/>
                            <w:b/>
                            <w:bCs/>
                            <w:color w:val="000000"/>
                            <w:sz w:val="21"/>
                            <w:szCs w:val="21"/>
                            <w:lang w:eastAsia="en-GB"/>
                          </w:rPr>
                          <w:t>վնասակար</w:t>
                        </w:r>
                        <w:r w:rsidRPr="00180952">
                          <w:rPr>
                            <w:rFonts w:ascii="Arial Unicode" w:eastAsia="Times New Roman" w:hAnsi="Arial Unicode" w:cs="Times New Roman"/>
                            <w:b/>
                            <w:bCs/>
                            <w:color w:val="000000"/>
                            <w:sz w:val="21"/>
                            <w:szCs w:val="21"/>
                            <w:lang w:eastAsia="en-GB"/>
                          </w:rPr>
                          <w:t xml:space="preserve"> </w:t>
                        </w:r>
                        <w:r w:rsidRPr="00180952">
                          <w:rPr>
                            <w:rFonts w:ascii="Arial Unicode" w:eastAsia="Times New Roman" w:hAnsi="Arial Unicode" w:cs="Arial Unicode"/>
                            <w:b/>
                            <w:bCs/>
                            <w:color w:val="000000"/>
                            <w:sz w:val="21"/>
                            <w:szCs w:val="21"/>
                            <w:lang w:eastAsia="en-GB"/>
                          </w:rPr>
                          <w:t>օրգանիզմ</w:t>
                        </w:r>
                        <w:r w:rsidRPr="00180952">
                          <w:rPr>
                            <w:rFonts w:ascii="Arial Unicode" w:eastAsia="Times New Roman" w:hAnsi="Arial Unicode" w:cs="Times New Roman"/>
                            <w:b/>
                            <w:bCs/>
                            <w:color w:val="000000"/>
                            <w:sz w:val="21"/>
                            <w:szCs w:val="21"/>
                            <w:lang w:eastAsia="en-GB"/>
                          </w:rPr>
                          <w:t>`</w:t>
                        </w:r>
                        <w:r w:rsidRPr="00180952">
                          <w:rPr>
                            <w:rFonts w:ascii="Calibri" w:eastAsia="Times New Roman" w:hAnsi="Calibri" w:cs="Calibri"/>
                            <w:color w:val="000000"/>
                            <w:sz w:val="21"/>
                            <w:szCs w:val="21"/>
                            <w:lang w:eastAsia="en-GB"/>
                          </w:rPr>
                          <w:t> </w:t>
                        </w:r>
                        <w:r w:rsidRPr="00180952">
                          <w:rPr>
                            <w:rFonts w:ascii="Arial Unicode" w:eastAsia="Times New Roman" w:hAnsi="Arial Unicode" w:cs="Arial Unicode"/>
                            <w:color w:val="000000"/>
                            <w:sz w:val="21"/>
                            <w:szCs w:val="21"/>
                            <w:lang w:eastAsia="en-GB"/>
                          </w:rPr>
                          <w:t>վտանգի</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ենթարկված</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գոտու</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համար</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տնտ</w:t>
                        </w:r>
                        <w:r w:rsidRPr="00180952">
                          <w:rPr>
                            <w:rFonts w:ascii="Arial Unicode" w:eastAsia="Times New Roman" w:hAnsi="Arial Unicode" w:cs="Times New Roman"/>
                            <w:color w:val="000000"/>
                            <w:sz w:val="21"/>
                            <w:szCs w:val="21"/>
                            <w:lang w:eastAsia="en-GB"/>
                          </w:rPr>
                          <w:t>եսական նշանակություն ունեցող վնասակար օրգանիզմ, որը տվյալ գոտում դեռևս բացակայում է կամ առկա է սահմանափակ, հանդիսանում է պայքարի օբյեկտ և պաշտոնապես հսկվում է.</w:t>
                        </w:r>
                      </w:p>
                      <w:p w14:paraId="0ECD68E2"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11)</w:t>
                        </w:r>
                        <w:r w:rsidRPr="00180952">
                          <w:rPr>
                            <w:rFonts w:ascii="Calibri" w:eastAsia="Times New Roman" w:hAnsi="Calibri" w:cs="Calibri"/>
                            <w:color w:val="000000"/>
                            <w:sz w:val="21"/>
                            <w:szCs w:val="21"/>
                            <w:lang w:eastAsia="en-GB"/>
                          </w:rPr>
                          <w:t> </w:t>
                        </w:r>
                        <w:r w:rsidRPr="00180952">
                          <w:rPr>
                            <w:rFonts w:ascii="Arial Unicode" w:eastAsia="Times New Roman" w:hAnsi="Arial Unicode" w:cs="Times New Roman"/>
                            <w:b/>
                            <w:bCs/>
                            <w:color w:val="000000"/>
                            <w:sz w:val="21"/>
                            <w:szCs w:val="21"/>
                            <w:lang w:eastAsia="en-GB"/>
                          </w:rPr>
                          <w:t>բույսերի վնասակար օրգանիզմ`</w:t>
                        </w:r>
                        <w:r w:rsidRPr="00180952">
                          <w:rPr>
                            <w:rFonts w:ascii="Calibri" w:eastAsia="Times New Roman" w:hAnsi="Calibri" w:cs="Calibri"/>
                            <w:color w:val="000000"/>
                            <w:sz w:val="21"/>
                            <w:szCs w:val="21"/>
                            <w:lang w:eastAsia="en-GB"/>
                          </w:rPr>
                          <w:t> </w:t>
                        </w:r>
                        <w:r w:rsidRPr="00180952">
                          <w:rPr>
                            <w:rFonts w:ascii="Arial Unicode" w:eastAsia="Times New Roman" w:hAnsi="Arial Unicode" w:cs="Arial Unicode"/>
                            <w:color w:val="000000"/>
                            <w:sz w:val="21"/>
                            <w:szCs w:val="21"/>
                            <w:lang w:eastAsia="en-GB"/>
                          </w:rPr>
                          <w:t>բույսերի</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բուսական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արտադրանքի</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համար</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հիվանդությունների</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վնասատուն</w:t>
                        </w:r>
                        <w:r w:rsidRPr="00180952">
                          <w:rPr>
                            <w:rFonts w:ascii="Arial Unicode" w:eastAsia="Times New Roman" w:hAnsi="Arial Unicode" w:cs="Times New Roman"/>
                            <w:color w:val="000000"/>
                            <w:sz w:val="21"/>
                            <w:szCs w:val="21"/>
                            <w:lang w:eastAsia="en-GB"/>
                          </w:rPr>
                          <w:t>երի և մոլախոտերի ցանկացած տեսակ.</w:t>
                        </w:r>
                      </w:p>
                      <w:p w14:paraId="793D52D5"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12)</w:t>
                        </w:r>
                        <w:r w:rsidRPr="00180952">
                          <w:rPr>
                            <w:rFonts w:ascii="Calibri" w:eastAsia="Times New Roman" w:hAnsi="Calibri" w:cs="Calibri"/>
                            <w:color w:val="000000"/>
                            <w:sz w:val="21"/>
                            <w:szCs w:val="21"/>
                            <w:lang w:eastAsia="en-GB"/>
                          </w:rPr>
                          <w:t> </w:t>
                        </w:r>
                        <w:r w:rsidRPr="00180952">
                          <w:rPr>
                            <w:rFonts w:ascii="Arial Unicode" w:eastAsia="Times New Roman" w:hAnsi="Arial Unicode" w:cs="Times New Roman"/>
                            <w:b/>
                            <w:bCs/>
                            <w:color w:val="000000"/>
                            <w:sz w:val="21"/>
                            <w:szCs w:val="21"/>
                            <w:lang w:eastAsia="en-GB"/>
                          </w:rPr>
                          <w:t>բույսերի կարանտին գոտի`</w:t>
                        </w:r>
                        <w:r w:rsidRPr="00180952">
                          <w:rPr>
                            <w:rFonts w:ascii="Calibri" w:eastAsia="Times New Roman" w:hAnsi="Calibri" w:cs="Calibri"/>
                            <w:color w:val="000000"/>
                            <w:sz w:val="21"/>
                            <w:szCs w:val="21"/>
                            <w:lang w:eastAsia="en-GB"/>
                          </w:rPr>
                          <w:t> </w:t>
                        </w:r>
                        <w:r w:rsidRPr="00180952">
                          <w:rPr>
                            <w:rFonts w:ascii="Arial Unicode" w:eastAsia="Times New Roman" w:hAnsi="Arial Unicode" w:cs="Arial Unicode"/>
                            <w:color w:val="000000"/>
                            <w:sz w:val="21"/>
                            <w:szCs w:val="21"/>
                            <w:lang w:eastAsia="en-GB"/>
                          </w:rPr>
                          <w:t>տարածք</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որտեղ</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գոյություն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ունի</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կարանտին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վնասակար</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օրգանիզմ</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որի</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հետագա</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տարածումը</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կանխարգելելու</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և</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վերացնելու</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նպատակով</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սահմանվել</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է</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կարանտին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հսկողություն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և</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անցկացվում</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են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բուսասանիտարական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միջոցառումնե</w:t>
                        </w:r>
                        <w:r w:rsidRPr="00180952">
                          <w:rPr>
                            <w:rFonts w:ascii="Arial Unicode" w:eastAsia="Times New Roman" w:hAnsi="Arial Unicode" w:cs="Times New Roman"/>
                            <w:color w:val="000000"/>
                            <w:sz w:val="21"/>
                            <w:szCs w:val="21"/>
                            <w:lang w:eastAsia="en-GB"/>
                          </w:rPr>
                          <w:t>ր.</w:t>
                        </w:r>
                      </w:p>
                      <w:p w14:paraId="409FA014"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13)</w:t>
                        </w:r>
                        <w:r w:rsidRPr="00180952">
                          <w:rPr>
                            <w:rFonts w:ascii="Calibri" w:eastAsia="Times New Roman" w:hAnsi="Calibri" w:cs="Calibri"/>
                            <w:color w:val="000000"/>
                            <w:sz w:val="21"/>
                            <w:szCs w:val="21"/>
                            <w:lang w:eastAsia="en-GB"/>
                          </w:rPr>
                          <w:t> </w:t>
                        </w:r>
                        <w:r w:rsidRPr="00180952">
                          <w:rPr>
                            <w:rFonts w:ascii="Arial Unicode" w:eastAsia="Times New Roman" w:hAnsi="Arial Unicode" w:cs="Times New Roman"/>
                            <w:b/>
                            <w:bCs/>
                            <w:color w:val="000000"/>
                            <w:sz w:val="21"/>
                            <w:szCs w:val="21"/>
                            <w:lang w:eastAsia="en-GB"/>
                          </w:rPr>
                          <w:t>բույսերի կարգավորվող ոչ կարանտին վնասակար օրգանիզմ`</w:t>
                        </w:r>
                        <w:r w:rsidRPr="00180952">
                          <w:rPr>
                            <w:rFonts w:ascii="Calibri" w:eastAsia="Times New Roman" w:hAnsi="Calibri" w:cs="Calibri"/>
                            <w:color w:val="000000"/>
                            <w:sz w:val="21"/>
                            <w:szCs w:val="21"/>
                            <w:lang w:eastAsia="en-GB"/>
                          </w:rPr>
                          <w:t> </w:t>
                        </w:r>
                        <w:r w:rsidRPr="00180952">
                          <w:rPr>
                            <w:rFonts w:ascii="Arial Unicode" w:eastAsia="Times New Roman" w:hAnsi="Arial Unicode" w:cs="Arial Unicode"/>
                            <w:color w:val="000000"/>
                            <w:sz w:val="21"/>
                            <w:szCs w:val="21"/>
                            <w:lang w:eastAsia="en-GB"/>
                          </w:rPr>
                          <w:t>վնասակար</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օրգանիզմ</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որի</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առկայությունը</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տնտեսական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վնաս</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է</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հասցնում</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բույսերի</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նպատակային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օգտագործմանը</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և</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հսկվում</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ներմուծող</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երկրի</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կողմից</w:t>
                        </w:r>
                        <w:r w:rsidRPr="00180952">
                          <w:rPr>
                            <w:rFonts w:ascii="Arial Unicode" w:eastAsia="Times New Roman" w:hAnsi="Arial Unicode" w:cs="Times New Roman"/>
                            <w:color w:val="000000"/>
                            <w:sz w:val="21"/>
                            <w:szCs w:val="21"/>
                            <w:lang w:eastAsia="en-GB"/>
                          </w:rPr>
                          <w:t>.</w:t>
                        </w:r>
                      </w:p>
                      <w:p w14:paraId="46CCEBEB"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14)</w:t>
                        </w:r>
                        <w:r w:rsidRPr="00180952">
                          <w:rPr>
                            <w:rFonts w:ascii="Calibri" w:eastAsia="Times New Roman" w:hAnsi="Calibri" w:cs="Calibri"/>
                            <w:color w:val="000000"/>
                            <w:sz w:val="21"/>
                            <w:szCs w:val="21"/>
                            <w:lang w:eastAsia="en-GB"/>
                          </w:rPr>
                          <w:t> </w:t>
                        </w:r>
                        <w:r w:rsidRPr="00180952">
                          <w:rPr>
                            <w:rFonts w:ascii="Arial Unicode" w:eastAsia="Times New Roman" w:hAnsi="Arial Unicode" w:cs="Times New Roman"/>
                            <w:b/>
                            <w:bCs/>
                            <w:color w:val="000000"/>
                            <w:sz w:val="21"/>
                            <w:szCs w:val="21"/>
                            <w:lang w:eastAsia="en-GB"/>
                          </w:rPr>
                          <w:t>բույսերի վնասակար օրգանիզմների դեմ պայքար`</w:t>
                        </w:r>
                        <w:r w:rsidRPr="00180952">
                          <w:rPr>
                            <w:rFonts w:ascii="Calibri" w:eastAsia="Times New Roman" w:hAnsi="Calibri" w:cs="Calibri"/>
                            <w:color w:val="000000"/>
                            <w:sz w:val="21"/>
                            <w:szCs w:val="21"/>
                            <w:lang w:eastAsia="en-GB"/>
                          </w:rPr>
                          <w:t> </w:t>
                        </w:r>
                        <w:r w:rsidRPr="00180952">
                          <w:rPr>
                            <w:rFonts w:ascii="Arial Unicode" w:eastAsia="Times New Roman" w:hAnsi="Arial Unicode" w:cs="Arial Unicode"/>
                            <w:color w:val="000000"/>
                            <w:sz w:val="21"/>
                            <w:szCs w:val="21"/>
                            <w:lang w:eastAsia="en-GB"/>
                          </w:rPr>
                          <w:t>կարանտին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վնասակար</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օ</w:t>
                        </w:r>
                        <w:r w:rsidRPr="00180952">
                          <w:rPr>
                            <w:rFonts w:ascii="Arial Unicode" w:eastAsia="Times New Roman" w:hAnsi="Arial Unicode" w:cs="Times New Roman"/>
                            <w:color w:val="000000"/>
                            <w:sz w:val="21"/>
                            <w:szCs w:val="21"/>
                            <w:lang w:eastAsia="en-GB"/>
                          </w:rPr>
                          <w:t>րգանիզմների սերնդատվության ճնշման, մեկուսացման և (կամ) վերացման, ինչպես նաև կարգավորվող ոչ կարանտին վնասակար օրգանիզմների կառավարման նպատակով բուսասանիտարական կանոնների պարտադիր կիրառում.</w:t>
                        </w:r>
                      </w:p>
                      <w:p w14:paraId="3E83693E"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15)</w:t>
                        </w:r>
                        <w:r w:rsidRPr="00180952">
                          <w:rPr>
                            <w:rFonts w:ascii="Calibri" w:eastAsia="Times New Roman" w:hAnsi="Calibri" w:cs="Calibri"/>
                            <w:color w:val="000000"/>
                            <w:sz w:val="21"/>
                            <w:szCs w:val="21"/>
                            <w:lang w:eastAsia="en-GB"/>
                          </w:rPr>
                          <w:t> </w:t>
                        </w:r>
                        <w:r w:rsidRPr="00180952">
                          <w:rPr>
                            <w:rFonts w:ascii="Arial Unicode" w:eastAsia="Times New Roman" w:hAnsi="Arial Unicode" w:cs="Times New Roman"/>
                            <w:b/>
                            <w:bCs/>
                            <w:color w:val="000000"/>
                            <w:sz w:val="21"/>
                            <w:szCs w:val="21"/>
                            <w:lang w:eastAsia="en-GB"/>
                          </w:rPr>
                          <w:t>կարգավորվող առարկա (կարանտին օբյեկտ)`</w:t>
                        </w:r>
                        <w:r w:rsidRPr="00180952">
                          <w:rPr>
                            <w:rFonts w:ascii="Calibri" w:eastAsia="Times New Roman" w:hAnsi="Calibri" w:cs="Calibri"/>
                            <w:color w:val="000000"/>
                            <w:sz w:val="21"/>
                            <w:szCs w:val="21"/>
                            <w:lang w:eastAsia="en-GB"/>
                          </w:rPr>
                          <w:t> </w:t>
                        </w:r>
                        <w:r w:rsidRPr="00180952">
                          <w:rPr>
                            <w:rFonts w:ascii="Arial Unicode" w:eastAsia="Times New Roman" w:hAnsi="Arial Unicode" w:cs="Arial Unicode"/>
                            <w:color w:val="000000"/>
                            <w:sz w:val="21"/>
                            <w:szCs w:val="21"/>
                            <w:lang w:eastAsia="en-GB"/>
                          </w:rPr>
                          <w:t>ցանկացած</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բույս</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բուսական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ա</w:t>
                        </w:r>
                        <w:r w:rsidRPr="00180952">
                          <w:rPr>
                            <w:rFonts w:ascii="Arial Unicode" w:eastAsia="Times New Roman" w:hAnsi="Arial Unicode" w:cs="Times New Roman"/>
                            <w:color w:val="000000"/>
                            <w:sz w:val="21"/>
                            <w:szCs w:val="21"/>
                            <w:lang w:eastAsia="en-GB"/>
                          </w:rPr>
                          <w:t>րտադրանք, պահեստային տարածք, փաթեթավորման նյութ, տրանսպորտային միջոց, բեռնարկղ, հող և ցանկացած այլ օբյեկտ կամ նյութ, որը կարող է պարունակել կամ տարածել բույսերի վնասակար օրգանիզմ և որի նկատմամբ անհրաժեշտ է կիրառել բուսասանիտարական միջոցառումներ.</w:t>
                        </w:r>
                      </w:p>
                      <w:p w14:paraId="52694551"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16)</w:t>
                        </w:r>
                        <w:r w:rsidRPr="00180952">
                          <w:rPr>
                            <w:rFonts w:ascii="Calibri" w:eastAsia="Times New Roman" w:hAnsi="Calibri" w:cs="Calibri"/>
                            <w:color w:val="000000"/>
                            <w:sz w:val="21"/>
                            <w:szCs w:val="21"/>
                            <w:lang w:eastAsia="en-GB"/>
                          </w:rPr>
                          <w:t> </w:t>
                        </w:r>
                        <w:r w:rsidRPr="00180952">
                          <w:rPr>
                            <w:rFonts w:ascii="Arial Unicode" w:eastAsia="Times New Roman" w:hAnsi="Arial Unicode" w:cs="Times New Roman"/>
                            <w:b/>
                            <w:bCs/>
                            <w:color w:val="000000"/>
                            <w:sz w:val="21"/>
                            <w:szCs w:val="21"/>
                            <w:lang w:eastAsia="en-GB"/>
                          </w:rPr>
                          <w:t>բուսասանիտարական փորձաքննություն`</w:t>
                        </w:r>
                        <w:r w:rsidRPr="00180952">
                          <w:rPr>
                            <w:rFonts w:ascii="Calibri" w:eastAsia="Times New Roman" w:hAnsi="Calibri" w:cs="Calibri"/>
                            <w:color w:val="000000"/>
                            <w:sz w:val="21"/>
                            <w:szCs w:val="21"/>
                            <w:lang w:eastAsia="en-GB"/>
                          </w:rPr>
                          <w:t> </w:t>
                        </w:r>
                        <w:r w:rsidRPr="00180952">
                          <w:rPr>
                            <w:rFonts w:ascii="Arial Unicode" w:eastAsia="Times New Roman" w:hAnsi="Arial Unicode" w:cs="Arial Unicode"/>
                            <w:color w:val="000000"/>
                            <w:sz w:val="21"/>
                            <w:szCs w:val="21"/>
                            <w:lang w:eastAsia="en-GB"/>
                          </w:rPr>
                          <w:t>բույսերի</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բուսական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արտադրանքի</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և</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կարգավորվող</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այլ</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առարկաների</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լաբորատոր</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հետազոտություն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վնասակար</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օրգանիզմի</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առկայությունը</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կամ</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բացակայությունը</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հայտնաբերելու</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նպատակով</w:t>
                        </w:r>
                        <w:r w:rsidRPr="00180952">
                          <w:rPr>
                            <w:rFonts w:ascii="Arial Unicode" w:eastAsia="Times New Roman" w:hAnsi="Arial Unicode" w:cs="Times New Roman"/>
                            <w:color w:val="000000"/>
                            <w:sz w:val="21"/>
                            <w:szCs w:val="21"/>
                            <w:lang w:eastAsia="en-GB"/>
                          </w:rPr>
                          <w:t>.</w:t>
                        </w:r>
                      </w:p>
                      <w:p w14:paraId="2B950D71"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17)</w:t>
                        </w:r>
                        <w:r w:rsidRPr="00180952">
                          <w:rPr>
                            <w:rFonts w:ascii="Calibri" w:eastAsia="Times New Roman" w:hAnsi="Calibri" w:cs="Calibri"/>
                            <w:color w:val="000000"/>
                            <w:sz w:val="21"/>
                            <w:szCs w:val="21"/>
                            <w:lang w:eastAsia="en-GB"/>
                          </w:rPr>
                          <w:t> </w:t>
                        </w:r>
                        <w:r w:rsidRPr="00180952">
                          <w:rPr>
                            <w:rFonts w:ascii="Arial Unicode" w:eastAsia="Times New Roman" w:hAnsi="Arial Unicode" w:cs="Times New Roman"/>
                            <w:b/>
                            <w:bCs/>
                            <w:color w:val="000000"/>
                            <w:sz w:val="21"/>
                            <w:szCs w:val="21"/>
                            <w:lang w:eastAsia="en-GB"/>
                          </w:rPr>
                          <w:t>բուսասանիտարական հաշվառում`</w:t>
                        </w:r>
                        <w:r w:rsidRPr="00180952">
                          <w:rPr>
                            <w:rFonts w:ascii="Calibri" w:eastAsia="Times New Roman" w:hAnsi="Calibri" w:cs="Calibri"/>
                            <w:color w:val="000000"/>
                            <w:sz w:val="21"/>
                            <w:szCs w:val="21"/>
                            <w:lang w:eastAsia="en-GB"/>
                          </w:rPr>
                          <w:t> </w:t>
                        </w:r>
                        <w:r w:rsidRPr="00180952">
                          <w:rPr>
                            <w:rFonts w:ascii="Arial Unicode" w:eastAsia="Times New Roman" w:hAnsi="Arial Unicode" w:cs="Arial Unicode"/>
                            <w:color w:val="000000"/>
                            <w:sz w:val="21"/>
                            <w:szCs w:val="21"/>
                            <w:lang w:eastAsia="en-GB"/>
                          </w:rPr>
                          <w:t>բուսասանիտարիայի</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ոլորտում</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գործունե</w:t>
                        </w:r>
                        <w:r w:rsidRPr="00180952">
                          <w:rPr>
                            <w:rFonts w:ascii="Arial Unicode" w:eastAsia="Times New Roman" w:hAnsi="Arial Unicode" w:cs="Times New Roman"/>
                            <w:color w:val="000000"/>
                            <w:sz w:val="21"/>
                            <w:szCs w:val="21"/>
                            <w:lang w:eastAsia="en-GB"/>
                          </w:rPr>
                          <w:t>ություն իրականացնող ֆիզիկական և իրավաբանական անձանց վերաբերյալ տվյալների հավաքում, դասակարգում, պահպանում, թարմացում և օգտագործում.</w:t>
                        </w:r>
                      </w:p>
                      <w:p w14:paraId="103179CD"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18)</w:t>
                        </w:r>
                        <w:r w:rsidRPr="00180952">
                          <w:rPr>
                            <w:rFonts w:ascii="Calibri" w:eastAsia="Times New Roman" w:hAnsi="Calibri" w:cs="Calibri"/>
                            <w:color w:val="000000"/>
                            <w:sz w:val="21"/>
                            <w:szCs w:val="21"/>
                            <w:lang w:eastAsia="en-GB"/>
                          </w:rPr>
                          <w:t> </w:t>
                        </w:r>
                        <w:r w:rsidRPr="00180952">
                          <w:rPr>
                            <w:rFonts w:ascii="Arial Unicode" w:eastAsia="Times New Roman" w:hAnsi="Arial Unicode" w:cs="Times New Roman"/>
                            <w:b/>
                            <w:bCs/>
                            <w:color w:val="000000"/>
                            <w:sz w:val="21"/>
                            <w:szCs w:val="21"/>
                            <w:lang w:eastAsia="en-GB"/>
                          </w:rPr>
                          <w:t>բուսասանիտարական հաշվառման վկայական`</w:t>
                        </w:r>
                        <w:r w:rsidRPr="00180952">
                          <w:rPr>
                            <w:rFonts w:ascii="Calibri" w:eastAsia="Times New Roman" w:hAnsi="Calibri" w:cs="Calibri"/>
                            <w:color w:val="000000"/>
                            <w:sz w:val="21"/>
                            <w:szCs w:val="21"/>
                            <w:lang w:eastAsia="en-GB"/>
                          </w:rPr>
                          <w:t> </w:t>
                        </w:r>
                        <w:r w:rsidRPr="00180952">
                          <w:rPr>
                            <w:rFonts w:ascii="Arial Unicode" w:eastAsia="Times New Roman" w:hAnsi="Arial Unicode" w:cs="Arial Unicode"/>
                            <w:color w:val="000000"/>
                            <w:sz w:val="21"/>
                            <w:szCs w:val="21"/>
                            <w:lang w:eastAsia="en-GB"/>
                          </w:rPr>
                          <w:t>բուսասանիտարական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հաշվառման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արդյունքում</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ֆիզիկական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և</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իրավաբանական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անձանց</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տրվող</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փաստաթ</w:t>
                        </w:r>
                        <w:r w:rsidRPr="00180952">
                          <w:rPr>
                            <w:rFonts w:ascii="Arial Unicode" w:eastAsia="Times New Roman" w:hAnsi="Arial Unicode" w:cs="Times New Roman"/>
                            <w:color w:val="000000"/>
                            <w:sz w:val="21"/>
                            <w:szCs w:val="21"/>
                            <w:lang w:eastAsia="en-GB"/>
                          </w:rPr>
                          <w:t>ուղթ.</w:t>
                        </w:r>
                      </w:p>
                      <w:p w14:paraId="551A6777"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lastRenderedPageBreak/>
                          <w:t>19)</w:t>
                        </w:r>
                        <w:r w:rsidRPr="00180952">
                          <w:rPr>
                            <w:rFonts w:ascii="Calibri" w:eastAsia="Times New Roman" w:hAnsi="Calibri" w:cs="Calibri"/>
                            <w:color w:val="000000"/>
                            <w:sz w:val="21"/>
                            <w:szCs w:val="21"/>
                            <w:lang w:eastAsia="en-GB"/>
                          </w:rPr>
                          <w:t> </w:t>
                        </w:r>
                        <w:r w:rsidRPr="00180952">
                          <w:rPr>
                            <w:rFonts w:ascii="Arial Unicode" w:eastAsia="Times New Roman" w:hAnsi="Arial Unicode" w:cs="Times New Roman"/>
                            <w:b/>
                            <w:bCs/>
                            <w:color w:val="000000"/>
                            <w:sz w:val="21"/>
                            <w:szCs w:val="21"/>
                            <w:lang w:eastAsia="en-GB"/>
                          </w:rPr>
                          <w:t>բուսասանիտարական միջոցառում`</w:t>
                        </w:r>
                        <w:r w:rsidRPr="00180952">
                          <w:rPr>
                            <w:rFonts w:ascii="Calibri" w:eastAsia="Times New Roman" w:hAnsi="Calibri" w:cs="Calibri"/>
                            <w:color w:val="000000"/>
                            <w:sz w:val="21"/>
                            <w:szCs w:val="21"/>
                            <w:lang w:eastAsia="en-GB"/>
                          </w:rPr>
                          <w:t> </w:t>
                        </w:r>
                        <w:r w:rsidRPr="00180952">
                          <w:rPr>
                            <w:rFonts w:ascii="Arial Unicode" w:eastAsia="Times New Roman" w:hAnsi="Arial Unicode" w:cs="Arial Unicode"/>
                            <w:color w:val="000000"/>
                            <w:sz w:val="21"/>
                            <w:szCs w:val="21"/>
                            <w:lang w:eastAsia="en-GB"/>
                          </w:rPr>
                          <w:t>պաշտոնական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գործընթաց</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ուղղված</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կարանտին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վնասակար</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օրգանիզմի</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ներթափանցման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և</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կամ</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տարածման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կամ</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կարգավորվող</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ոչ</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կարանտին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վնասակար</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օրգանիզմից</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սպասվող</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տնտեսական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վնասի</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սահմանափակմանը</w:t>
                        </w:r>
                        <w:r w:rsidRPr="00180952">
                          <w:rPr>
                            <w:rFonts w:ascii="Arial Unicode" w:eastAsia="Times New Roman" w:hAnsi="Arial Unicode" w:cs="Times New Roman"/>
                            <w:color w:val="000000"/>
                            <w:sz w:val="21"/>
                            <w:szCs w:val="21"/>
                            <w:lang w:eastAsia="en-GB"/>
                          </w:rPr>
                          <w:t>.</w:t>
                        </w:r>
                      </w:p>
                      <w:p w14:paraId="710030B2"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20)</w:t>
                        </w:r>
                        <w:r w:rsidRPr="00180952">
                          <w:rPr>
                            <w:rFonts w:ascii="Calibri" w:eastAsia="Times New Roman" w:hAnsi="Calibri" w:cs="Calibri"/>
                            <w:b/>
                            <w:bCs/>
                            <w:color w:val="000000"/>
                            <w:sz w:val="21"/>
                            <w:szCs w:val="21"/>
                            <w:lang w:eastAsia="en-GB"/>
                          </w:rPr>
                          <w:t> </w:t>
                        </w:r>
                        <w:r w:rsidRPr="00180952">
                          <w:rPr>
                            <w:rFonts w:ascii="Arial Unicode" w:eastAsia="Times New Roman" w:hAnsi="Arial Unicode" w:cs="Arial Unicode"/>
                            <w:b/>
                            <w:bCs/>
                            <w:color w:val="000000"/>
                            <w:sz w:val="21"/>
                            <w:szCs w:val="21"/>
                            <w:lang w:eastAsia="en-GB"/>
                          </w:rPr>
                          <w:t>բուսասանիտարական</w:t>
                        </w:r>
                        <w:r w:rsidRPr="00180952">
                          <w:rPr>
                            <w:rFonts w:ascii="Arial Unicode" w:eastAsia="Times New Roman" w:hAnsi="Arial Unicode" w:cs="Times New Roman"/>
                            <w:b/>
                            <w:bCs/>
                            <w:color w:val="000000"/>
                            <w:sz w:val="21"/>
                            <w:szCs w:val="21"/>
                            <w:lang w:eastAsia="en-GB"/>
                          </w:rPr>
                          <w:t xml:space="preserve"> </w:t>
                        </w:r>
                        <w:r w:rsidRPr="00180952">
                          <w:rPr>
                            <w:rFonts w:ascii="Arial Unicode" w:eastAsia="Times New Roman" w:hAnsi="Arial Unicode" w:cs="Arial Unicode"/>
                            <w:b/>
                            <w:bCs/>
                            <w:color w:val="000000"/>
                            <w:sz w:val="21"/>
                            <w:szCs w:val="21"/>
                            <w:lang w:eastAsia="en-GB"/>
                          </w:rPr>
                          <w:t>անձնագիր</w:t>
                        </w:r>
                        <w:r w:rsidRPr="00180952">
                          <w:rPr>
                            <w:rFonts w:ascii="Arial Unicode" w:eastAsia="Times New Roman" w:hAnsi="Arial Unicode" w:cs="Times New Roman"/>
                            <w:b/>
                            <w:bCs/>
                            <w:color w:val="000000"/>
                            <w:sz w:val="21"/>
                            <w:szCs w:val="21"/>
                            <w:lang w:eastAsia="en-GB"/>
                          </w:rPr>
                          <w:t>`</w:t>
                        </w:r>
                        <w:r w:rsidRPr="00180952">
                          <w:rPr>
                            <w:rFonts w:ascii="Calibri" w:eastAsia="Times New Roman" w:hAnsi="Calibri" w:cs="Calibri"/>
                            <w:color w:val="000000"/>
                            <w:sz w:val="21"/>
                            <w:szCs w:val="21"/>
                            <w:lang w:eastAsia="en-GB"/>
                          </w:rPr>
                          <w:t> </w:t>
                        </w:r>
                        <w:r w:rsidRPr="00180952">
                          <w:rPr>
                            <w:rFonts w:ascii="Arial Unicode" w:eastAsia="Times New Roman" w:hAnsi="Arial Unicode" w:cs="Arial Unicode"/>
                            <w:color w:val="000000"/>
                            <w:sz w:val="21"/>
                            <w:szCs w:val="21"/>
                            <w:lang w:eastAsia="en-GB"/>
                          </w:rPr>
                          <w:t>Հայաստանի</w:t>
                        </w:r>
                        <w:r w:rsidRPr="00180952">
                          <w:rPr>
                            <w:rFonts w:ascii="Arial Unicode" w:eastAsia="Times New Roman" w:hAnsi="Arial Unicode" w:cs="Times New Roman"/>
                            <w:color w:val="000000"/>
                            <w:sz w:val="21"/>
                            <w:szCs w:val="21"/>
                            <w:lang w:eastAsia="en-GB"/>
                          </w:rPr>
                          <w:t xml:space="preserve"> Հանրապետությունում արտադրված բույսերը, բուսական արտադրանքը, կարգավորվող առարկաներն ուղեկցող փաստաթուղթ, որը հավաստում է դրանց ստուգված և կարանտին վնասակար օրգանիզմից զերծ լինելու մասին.</w:t>
                        </w:r>
                      </w:p>
                      <w:p w14:paraId="2F590F28"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21)</w:t>
                        </w:r>
                        <w:r w:rsidRPr="00180952">
                          <w:rPr>
                            <w:rFonts w:ascii="Calibri" w:eastAsia="Times New Roman" w:hAnsi="Calibri" w:cs="Calibri"/>
                            <w:color w:val="000000"/>
                            <w:sz w:val="21"/>
                            <w:szCs w:val="21"/>
                            <w:lang w:eastAsia="en-GB"/>
                          </w:rPr>
                          <w:t> </w:t>
                        </w:r>
                        <w:r w:rsidRPr="00180952">
                          <w:rPr>
                            <w:rFonts w:ascii="Arial Unicode" w:eastAsia="Times New Roman" w:hAnsi="Arial Unicode" w:cs="Times New Roman"/>
                            <w:b/>
                            <w:bCs/>
                            <w:color w:val="000000"/>
                            <w:sz w:val="21"/>
                            <w:szCs w:val="21"/>
                            <w:lang w:eastAsia="en-GB"/>
                          </w:rPr>
                          <w:t>խմբաքանակ`</w:t>
                        </w:r>
                        <w:r w:rsidRPr="00180952">
                          <w:rPr>
                            <w:rFonts w:ascii="Calibri" w:eastAsia="Times New Roman" w:hAnsi="Calibri" w:cs="Calibri"/>
                            <w:color w:val="000000"/>
                            <w:sz w:val="21"/>
                            <w:szCs w:val="21"/>
                            <w:lang w:eastAsia="en-GB"/>
                          </w:rPr>
                          <w:t> </w:t>
                        </w:r>
                        <w:r w:rsidRPr="00180952">
                          <w:rPr>
                            <w:rFonts w:ascii="Arial Unicode" w:eastAsia="Times New Roman" w:hAnsi="Arial Unicode" w:cs="Arial Unicode"/>
                            <w:color w:val="000000"/>
                            <w:sz w:val="21"/>
                            <w:szCs w:val="21"/>
                            <w:lang w:eastAsia="en-GB"/>
                          </w:rPr>
                          <w:t>նույն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նշանակության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միևնույն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արտադրողի</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կողմից</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գործողութ</w:t>
                        </w:r>
                        <w:r w:rsidRPr="00180952">
                          <w:rPr>
                            <w:rFonts w:ascii="Arial Unicode" w:eastAsia="Times New Roman" w:hAnsi="Arial Unicode" w:cs="Times New Roman"/>
                            <w:color w:val="000000"/>
                            <w:sz w:val="21"/>
                            <w:szCs w:val="21"/>
                            <w:lang w:eastAsia="en-GB"/>
                          </w:rPr>
                          <w:t>յան նույն սկզբունքով արտադրված (պատրաստված), նույն բաղադրությամբ և անվտանգությունը բնութագրող սահմանված նույն պահանջներին համապատասխանող բուսասանիտարական հսկողության ենթակա ապրանքի որոշակի քանակ, որն ուղեկցվում է ապրանքաուղեկից փաստաթղթով.</w:t>
                        </w:r>
                      </w:p>
                      <w:p w14:paraId="06A739FE"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22)</w:t>
                        </w:r>
                        <w:r w:rsidRPr="00180952">
                          <w:rPr>
                            <w:rFonts w:ascii="Calibri" w:eastAsia="Times New Roman" w:hAnsi="Calibri" w:cs="Calibri"/>
                            <w:color w:val="000000"/>
                            <w:sz w:val="21"/>
                            <w:szCs w:val="21"/>
                            <w:lang w:eastAsia="en-GB"/>
                          </w:rPr>
                          <w:t> </w:t>
                        </w:r>
                        <w:r w:rsidRPr="00180952">
                          <w:rPr>
                            <w:rFonts w:ascii="Arial Unicode" w:eastAsia="Times New Roman" w:hAnsi="Arial Unicode" w:cs="Times New Roman"/>
                            <w:b/>
                            <w:bCs/>
                            <w:color w:val="000000"/>
                            <w:sz w:val="21"/>
                            <w:szCs w:val="21"/>
                            <w:lang w:eastAsia="en-GB"/>
                          </w:rPr>
                          <w:t>բուսասանիտարական ուսումնասիրություն`</w:t>
                        </w:r>
                        <w:r w:rsidRPr="00180952">
                          <w:rPr>
                            <w:rFonts w:ascii="Calibri" w:eastAsia="Times New Roman" w:hAnsi="Calibri" w:cs="Calibri"/>
                            <w:color w:val="000000"/>
                            <w:sz w:val="21"/>
                            <w:szCs w:val="21"/>
                            <w:lang w:eastAsia="en-GB"/>
                          </w:rPr>
                          <w:t> </w:t>
                        </w:r>
                        <w:r w:rsidRPr="00180952">
                          <w:rPr>
                            <w:rFonts w:ascii="Arial Unicode" w:eastAsia="Times New Roman" w:hAnsi="Arial Unicode" w:cs="Arial Unicode"/>
                            <w:color w:val="000000"/>
                            <w:sz w:val="21"/>
                            <w:szCs w:val="21"/>
                            <w:lang w:eastAsia="en-GB"/>
                          </w:rPr>
                          <w:t>պաշտոնական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միջոցառում</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անցկացված</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սահմանված</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ժամանակահատվածում</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վնասակար</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օրգանիզմի</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սերնդատվության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բնութագրի</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կամ</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տվյալ</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գոտում</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վնասակար</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օրգանիզմների</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կազմի</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որոշման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նպատակով</w:t>
                        </w:r>
                        <w:r w:rsidRPr="00180952">
                          <w:rPr>
                            <w:rFonts w:ascii="Arial Unicode" w:eastAsia="Times New Roman" w:hAnsi="Arial Unicode" w:cs="Times New Roman"/>
                            <w:color w:val="000000"/>
                            <w:sz w:val="21"/>
                            <w:szCs w:val="21"/>
                            <w:lang w:eastAsia="en-GB"/>
                          </w:rPr>
                          <w:t>.</w:t>
                        </w:r>
                      </w:p>
                      <w:p w14:paraId="58686B30"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23)</w:t>
                        </w:r>
                        <w:r w:rsidRPr="00180952">
                          <w:rPr>
                            <w:rFonts w:ascii="Calibri" w:eastAsia="Times New Roman" w:hAnsi="Calibri" w:cs="Calibri"/>
                            <w:color w:val="000000"/>
                            <w:sz w:val="21"/>
                            <w:szCs w:val="21"/>
                            <w:lang w:eastAsia="en-GB"/>
                          </w:rPr>
                          <w:t> </w:t>
                        </w:r>
                        <w:r w:rsidRPr="00180952">
                          <w:rPr>
                            <w:rFonts w:ascii="Arial Unicode" w:eastAsia="Times New Roman" w:hAnsi="Arial Unicode" w:cs="Times New Roman"/>
                            <w:b/>
                            <w:bCs/>
                            <w:color w:val="000000"/>
                            <w:sz w:val="21"/>
                            <w:szCs w:val="21"/>
                            <w:lang w:eastAsia="en-GB"/>
                          </w:rPr>
                          <w:t>բուսասանիտարական հսկողության ենթակա ապրանք`</w:t>
                        </w:r>
                        <w:r w:rsidRPr="00180952">
                          <w:rPr>
                            <w:rFonts w:ascii="Calibri" w:eastAsia="Times New Roman" w:hAnsi="Calibri" w:cs="Calibri"/>
                            <w:color w:val="000000"/>
                            <w:sz w:val="21"/>
                            <w:szCs w:val="21"/>
                            <w:lang w:eastAsia="en-GB"/>
                          </w:rPr>
                          <w:t> </w:t>
                        </w:r>
                        <w:r w:rsidRPr="00180952">
                          <w:rPr>
                            <w:rFonts w:ascii="Arial Unicode" w:eastAsia="Times New Roman" w:hAnsi="Arial Unicode" w:cs="Arial Unicode"/>
                            <w:color w:val="000000"/>
                            <w:sz w:val="21"/>
                            <w:szCs w:val="21"/>
                            <w:lang w:eastAsia="en-GB"/>
                          </w:rPr>
                          <w:t>բույսեր</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բուսա</w:t>
                        </w:r>
                        <w:r w:rsidRPr="00180952">
                          <w:rPr>
                            <w:rFonts w:ascii="Arial Unicode" w:eastAsia="Times New Roman" w:hAnsi="Arial Unicode" w:cs="Times New Roman"/>
                            <w:color w:val="000000"/>
                            <w:sz w:val="21"/>
                            <w:szCs w:val="21"/>
                            <w:lang w:eastAsia="en-GB"/>
                          </w:rPr>
                          <w:t>կան արտադրանք, կարգավորվող առարկա.</w:t>
                        </w:r>
                      </w:p>
                      <w:p w14:paraId="38E4E6D5"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24)</w:t>
                        </w:r>
                        <w:r w:rsidRPr="00180952">
                          <w:rPr>
                            <w:rFonts w:ascii="Calibri" w:eastAsia="Times New Roman" w:hAnsi="Calibri" w:cs="Calibri"/>
                            <w:b/>
                            <w:bCs/>
                            <w:color w:val="000000"/>
                            <w:sz w:val="21"/>
                            <w:szCs w:val="21"/>
                            <w:lang w:eastAsia="en-GB"/>
                          </w:rPr>
                          <w:t> </w:t>
                        </w:r>
                        <w:r w:rsidRPr="00180952">
                          <w:rPr>
                            <w:rFonts w:ascii="Arial Unicode" w:eastAsia="Times New Roman" w:hAnsi="Arial Unicode" w:cs="Arial Unicode"/>
                            <w:b/>
                            <w:bCs/>
                            <w:color w:val="000000"/>
                            <w:sz w:val="21"/>
                            <w:szCs w:val="21"/>
                            <w:lang w:eastAsia="en-GB"/>
                          </w:rPr>
                          <w:t>ագրոքիմիկատներ</w:t>
                        </w:r>
                        <w:r w:rsidRPr="00180952">
                          <w:rPr>
                            <w:rFonts w:ascii="Arial Unicode" w:eastAsia="Times New Roman" w:hAnsi="Arial Unicode" w:cs="Times New Roman"/>
                            <w:b/>
                            <w:bCs/>
                            <w:color w:val="000000"/>
                            <w:sz w:val="21"/>
                            <w:szCs w:val="21"/>
                            <w:lang w:eastAsia="en-GB"/>
                          </w:rPr>
                          <w:t>`</w:t>
                        </w:r>
                        <w:r w:rsidRPr="00180952">
                          <w:rPr>
                            <w:rFonts w:ascii="Calibri" w:eastAsia="Times New Roman" w:hAnsi="Calibri" w:cs="Calibri"/>
                            <w:color w:val="000000"/>
                            <w:sz w:val="21"/>
                            <w:szCs w:val="21"/>
                            <w:lang w:eastAsia="en-GB"/>
                          </w:rPr>
                          <w:t> </w:t>
                        </w:r>
                        <w:r w:rsidRPr="00180952">
                          <w:rPr>
                            <w:rFonts w:ascii="Arial Unicode" w:eastAsia="Times New Roman" w:hAnsi="Arial Unicode" w:cs="Arial Unicode"/>
                            <w:color w:val="000000"/>
                            <w:sz w:val="21"/>
                            <w:szCs w:val="21"/>
                            <w:lang w:eastAsia="en-GB"/>
                          </w:rPr>
                          <w:t>պարարտանյութեր</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քիմիական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հողաբարելավիչներ</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որոնք</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նախատեսված</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են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բույսերի</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սնուցման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հողերի</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բերրիության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բարելավման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համար</w:t>
                        </w:r>
                        <w:r w:rsidRPr="00180952">
                          <w:rPr>
                            <w:rFonts w:ascii="Arial Unicode" w:eastAsia="Times New Roman" w:hAnsi="Arial Unicode" w:cs="Times New Roman"/>
                            <w:color w:val="000000"/>
                            <w:sz w:val="21"/>
                            <w:szCs w:val="21"/>
                            <w:lang w:eastAsia="en-GB"/>
                          </w:rPr>
                          <w:t>.</w:t>
                        </w:r>
                      </w:p>
                      <w:p w14:paraId="40783D6A"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25)</w:t>
                        </w:r>
                        <w:r w:rsidRPr="00180952">
                          <w:rPr>
                            <w:rFonts w:ascii="Calibri" w:eastAsia="Times New Roman" w:hAnsi="Calibri" w:cs="Calibri"/>
                            <w:color w:val="000000"/>
                            <w:sz w:val="21"/>
                            <w:szCs w:val="21"/>
                            <w:lang w:eastAsia="en-GB"/>
                          </w:rPr>
                          <w:t> </w:t>
                        </w:r>
                        <w:r w:rsidRPr="00180952">
                          <w:rPr>
                            <w:rFonts w:ascii="Arial Unicode" w:eastAsia="Times New Roman" w:hAnsi="Arial Unicode" w:cs="Times New Roman"/>
                            <w:b/>
                            <w:bCs/>
                            <w:color w:val="000000"/>
                            <w:sz w:val="21"/>
                            <w:szCs w:val="21"/>
                            <w:lang w:eastAsia="en-GB"/>
                          </w:rPr>
                          <w:t>պեստիցիդ`</w:t>
                        </w:r>
                        <w:r w:rsidRPr="00180952">
                          <w:rPr>
                            <w:rFonts w:ascii="Calibri" w:eastAsia="Times New Roman" w:hAnsi="Calibri" w:cs="Calibri"/>
                            <w:color w:val="000000"/>
                            <w:sz w:val="21"/>
                            <w:szCs w:val="21"/>
                            <w:lang w:eastAsia="en-GB"/>
                          </w:rPr>
                          <w:t> </w:t>
                        </w:r>
                        <w:r w:rsidRPr="00180952">
                          <w:rPr>
                            <w:rFonts w:ascii="Arial Unicode" w:eastAsia="Times New Roman" w:hAnsi="Arial Unicode" w:cs="Arial Unicode"/>
                            <w:color w:val="000000"/>
                            <w:sz w:val="21"/>
                            <w:szCs w:val="21"/>
                            <w:lang w:eastAsia="en-GB"/>
                          </w:rPr>
                          <w:t>բույսերի</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պաշտպանության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միջոց</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ցանկացած</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նյութ</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կամ</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նյութերի</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խառնուրդ</w:t>
                        </w:r>
                        <w:r w:rsidRPr="00180952">
                          <w:rPr>
                            <w:rFonts w:ascii="Arial Unicode" w:eastAsia="Times New Roman" w:hAnsi="Arial Unicode" w:cs="Times New Roman"/>
                            <w:color w:val="000000"/>
                            <w:sz w:val="21"/>
                            <w:szCs w:val="21"/>
                            <w:lang w:eastAsia="en-GB"/>
                          </w:rPr>
                          <w:t>, որը նախատեսված է որոշակի վնասատուների (ներառյալ մարդկանց և կենդանիների հիվանդություններ փոխանցողների, սննդամթերքի, գյուղատնտեսական արտադրանքի, փայտանյութի, կենդանիների կերերի արտադրության, վերամշակման, փոխադրման, իրացման գործընթացներին խանգարող և խոչընդոտող վնասատուների), բույսերի և սնկերի անցանկալի տեսակների կանխարգելման, ոչնչացման կամ պայքարի համար: Պեստիցիդների խմբում ներառված են միջատասպանները (ինսեկտիցիդներ), կրծողների դեմ պայքարի միջոցները (ռոտենդիցիդներ), սնկասպանները (ֆունգիցիդներ), մոլախոտերի դեմ պայքարի համար նախատեսված նյութերը (հերբիցիդներ), բույսերի աճի կարգավորիչները, ֆերոմոնները, դեֆոլիանտները, դեսիկանտները և ֆումիգանտները.</w:t>
                        </w:r>
                      </w:p>
                      <w:p w14:paraId="5FD8E2A6"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26)</w:t>
                        </w:r>
                        <w:r w:rsidRPr="00180952">
                          <w:rPr>
                            <w:rFonts w:ascii="Calibri" w:eastAsia="Times New Roman" w:hAnsi="Calibri" w:cs="Calibri"/>
                            <w:color w:val="000000"/>
                            <w:sz w:val="21"/>
                            <w:szCs w:val="21"/>
                            <w:lang w:eastAsia="en-GB"/>
                          </w:rPr>
                          <w:t> </w:t>
                        </w:r>
                        <w:r w:rsidRPr="00180952">
                          <w:rPr>
                            <w:rFonts w:ascii="Arial Unicode" w:eastAsia="Times New Roman" w:hAnsi="Arial Unicode" w:cs="Times New Roman"/>
                            <w:b/>
                            <w:bCs/>
                            <w:color w:val="000000"/>
                            <w:sz w:val="21"/>
                            <w:szCs w:val="21"/>
                            <w:lang w:eastAsia="en-GB"/>
                          </w:rPr>
                          <w:t>սերմանյութ (տնկանյութ)`</w:t>
                        </w:r>
                        <w:r w:rsidRPr="00180952">
                          <w:rPr>
                            <w:rFonts w:ascii="Calibri" w:eastAsia="Times New Roman" w:hAnsi="Calibri" w:cs="Calibri"/>
                            <w:color w:val="000000"/>
                            <w:sz w:val="21"/>
                            <w:szCs w:val="21"/>
                            <w:lang w:eastAsia="en-GB"/>
                          </w:rPr>
                          <w:t> </w:t>
                        </w:r>
                        <w:r w:rsidRPr="00180952">
                          <w:rPr>
                            <w:rFonts w:ascii="Arial Unicode" w:eastAsia="Times New Roman" w:hAnsi="Arial Unicode" w:cs="Arial Unicode"/>
                            <w:color w:val="000000"/>
                            <w:sz w:val="21"/>
                            <w:szCs w:val="21"/>
                            <w:lang w:eastAsia="en-GB"/>
                          </w:rPr>
                          <w:t>սորտի</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վերարտադրության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նպատակով</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օգտագործվող</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բույս</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կամ</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դրա</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առանձին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մաս</w:t>
                        </w:r>
                        <w:r w:rsidRPr="00180952">
                          <w:rPr>
                            <w:rFonts w:ascii="Arial Unicode" w:eastAsia="Times New Roman" w:hAnsi="Arial Unicode" w:cs="Times New Roman"/>
                            <w:color w:val="000000"/>
                            <w:sz w:val="21"/>
                            <w:szCs w:val="21"/>
                            <w:lang w:eastAsia="en-GB"/>
                          </w:rPr>
                          <w:t>.</w:t>
                        </w:r>
                      </w:p>
                      <w:p w14:paraId="1E7BDDA9"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27)</w:t>
                        </w:r>
                        <w:r w:rsidRPr="00180952">
                          <w:rPr>
                            <w:rFonts w:ascii="Calibri" w:eastAsia="Times New Roman" w:hAnsi="Calibri" w:cs="Calibri"/>
                            <w:color w:val="000000"/>
                            <w:sz w:val="21"/>
                            <w:szCs w:val="21"/>
                            <w:lang w:eastAsia="en-GB"/>
                          </w:rPr>
                          <w:t> </w:t>
                        </w:r>
                        <w:r w:rsidRPr="00180952">
                          <w:rPr>
                            <w:rFonts w:ascii="Arial Unicode" w:eastAsia="Times New Roman" w:hAnsi="Arial Unicode" w:cs="Times New Roman"/>
                            <w:b/>
                            <w:bCs/>
                            <w:color w:val="000000"/>
                            <w:sz w:val="21"/>
                            <w:szCs w:val="21"/>
                            <w:lang w:eastAsia="en-GB"/>
                          </w:rPr>
                          <w:t>բույսերի պաշտպանության միջոցներ՝</w:t>
                        </w:r>
                        <w:r w:rsidRPr="00180952">
                          <w:rPr>
                            <w:rFonts w:ascii="Calibri" w:eastAsia="Times New Roman" w:hAnsi="Calibri" w:cs="Calibri"/>
                            <w:color w:val="000000"/>
                            <w:sz w:val="21"/>
                            <w:szCs w:val="21"/>
                            <w:lang w:eastAsia="en-GB"/>
                          </w:rPr>
                          <w:t> </w:t>
                        </w:r>
                        <w:r w:rsidRPr="00180952">
                          <w:rPr>
                            <w:rFonts w:ascii="Arial Unicode" w:eastAsia="Times New Roman" w:hAnsi="Arial Unicode" w:cs="Arial Unicode"/>
                            <w:color w:val="000000"/>
                            <w:sz w:val="21"/>
                            <w:szCs w:val="21"/>
                            <w:lang w:eastAsia="en-GB"/>
                          </w:rPr>
                          <w:t>բույսերի</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վնասակար</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օրգանիզմների</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կանխարգելման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դրանց</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դեմ</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պայքարի</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և</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վերացման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համար</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կիրառվող</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քիմիական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կենսաբանական</w:t>
                        </w:r>
                        <w:r w:rsidRPr="00180952">
                          <w:rPr>
                            <w:rFonts w:ascii="Arial Unicode" w:eastAsia="Times New Roman" w:hAnsi="Arial Unicode" w:cs="Times New Roman"/>
                            <w:color w:val="000000"/>
                            <w:sz w:val="21"/>
                            <w:szCs w:val="21"/>
                            <w:lang w:eastAsia="en-GB"/>
                          </w:rPr>
                          <w:t xml:space="preserve"> </w:t>
                        </w:r>
                        <w:r w:rsidRPr="00180952">
                          <w:rPr>
                            <w:rFonts w:ascii="Arial Unicode" w:eastAsia="Times New Roman" w:hAnsi="Arial Unicode" w:cs="Arial Unicode"/>
                            <w:color w:val="000000"/>
                            <w:sz w:val="21"/>
                            <w:szCs w:val="21"/>
                            <w:lang w:eastAsia="en-GB"/>
                          </w:rPr>
                          <w:t>միջոցներ</w:t>
                        </w:r>
                        <w:r w:rsidRPr="00180952">
                          <w:rPr>
                            <w:rFonts w:ascii="Arial Unicode" w:eastAsia="Times New Roman" w:hAnsi="Arial Unicode" w:cs="Times New Roman"/>
                            <w:color w:val="000000"/>
                            <w:sz w:val="21"/>
                            <w:szCs w:val="21"/>
                            <w:lang w:eastAsia="en-GB"/>
                          </w:rPr>
                          <w:t>:</w:t>
                        </w:r>
                      </w:p>
                      <w:p w14:paraId="10F370B1"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2. Բուսասանիտարիայի ոլորտում Կառավարության քաղաքականությունը մշակում է համապատասխան նախարարությունը:</w:t>
                        </w:r>
                      </w:p>
                      <w:p w14:paraId="6636F709"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i/>
                            <w:iCs/>
                            <w:color w:val="000000"/>
                            <w:sz w:val="21"/>
                            <w:szCs w:val="21"/>
                            <w:lang w:eastAsia="en-GB"/>
                          </w:rPr>
                          <w:t>(3-րդ հոդվածը լրաց. 17.12.14 ՀՕ-240-Ն, խմբ., լրաց. 23.03.18 ՀՕ-287-Ն)</w:t>
                        </w:r>
                      </w:p>
                      <w:p w14:paraId="65B01212"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p w14:paraId="2EB23BC5" w14:textId="77777777" w:rsidR="00180952" w:rsidRPr="00180952" w:rsidRDefault="00180952" w:rsidP="00180952">
                        <w:pPr>
                          <w:shd w:val="clear" w:color="auto" w:fill="FFFFFF"/>
                          <w:spacing w:after="0" w:line="240" w:lineRule="auto"/>
                          <w:ind w:firstLine="375"/>
                          <w:jc w:val="center"/>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color w:val="000000"/>
                            <w:sz w:val="21"/>
                            <w:szCs w:val="21"/>
                            <w:lang w:eastAsia="en-GB"/>
                          </w:rPr>
                          <w:t>Գ Լ ՈՒ Խ</w:t>
                        </w:r>
                        <w:r w:rsidRPr="00180952">
                          <w:rPr>
                            <w:rFonts w:ascii="Calibri" w:eastAsia="Times New Roman" w:hAnsi="Calibri" w:cs="Calibri"/>
                            <w:b/>
                            <w:bCs/>
                            <w:color w:val="000000"/>
                            <w:sz w:val="21"/>
                            <w:szCs w:val="21"/>
                            <w:lang w:eastAsia="en-GB"/>
                          </w:rPr>
                          <w:t> </w:t>
                        </w:r>
                        <w:r w:rsidRPr="00180952">
                          <w:rPr>
                            <w:rFonts w:ascii="Arial Unicode" w:eastAsia="Times New Roman" w:hAnsi="Arial Unicode" w:cs="Times New Roman"/>
                            <w:b/>
                            <w:bCs/>
                            <w:color w:val="000000"/>
                            <w:sz w:val="21"/>
                            <w:szCs w:val="21"/>
                            <w:lang w:eastAsia="en-GB"/>
                          </w:rPr>
                          <w:t xml:space="preserve"> 2</w:t>
                        </w:r>
                      </w:p>
                      <w:p w14:paraId="06ABB861" w14:textId="77777777" w:rsidR="00180952" w:rsidRPr="00180952" w:rsidRDefault="00180952" w:rsidP="00180952">
                        <w:pPr>
                          <w:shd w:val="clear" w:color="auto" w:fill="FFFFFF"/>
                          <w:spacing w:after="0" w:line="240" w:lineRule="auto"/>
                          <w:ind w:firstLine="375"/>
                          <w:jc w:val="center"/>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p w14:paraId="04CD237B" w14:textId="77777777" w:rsidR="00180952" w:rsidRPr="00180952" w:rsidRDefault="00180952" w:rsidP="00180952">
                        <w:pPr>
                          <w:shd w:val="clear" w:color="auto" w:fill="FFFFFF"/>
                          <w:spacing w:after="0" w:line="240" w:lineRule="auto"/>
                          <w:ind w:firstLine="375"/>
                          <w:jc w:val="center"/>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i/>
                            <w:iCs/>
                            <w:color w:val="000000"/>
                            <w:sz w:val="21"/>
                            <w:szCs w:val="21"/>
                            <w:lang w:eastAsia="en-GB"/>
                          </w:rPr>
                          <w:t>ԲՈՒՍԱՍԱՆԻՏԱՐԻԱՅԻ ԲՆԱԳԱՎԱՌՈՒՄ ՊԵՏԱԿԱՆ ԿԱՐԳԱՎՈՐՈՒՄԸ</w:t>
                        </w:r>
                      </w:p>
                      <w:p w14:paraId="4CD6C8AD"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tbl>
                        <w:tblPr>
                          <w:tblW w:w="5000" w:type="pct"/>
                          <w:tblCellSpacing w:w="7" w:type="dxa"/>
                          <w:shd w:val="clear" w:color="auto" w:fill="FFFFFF"/>
                          <w:tblCellMar>
                            <w:left w:w="0" w:type="dxa"/>
                            <w:right w:w="0" w:type="dxa"/>
                          </w:tblCellMar>
                          <w:tblLook w:val="04A0" w:firstRow="1" w:lastRow="0" w:firstColumn="1" w:lastColumn="0" w:noHBand="0" w:noVBand="1"/>
                        </w:tblPr>
                        <w:tblGrid>
                          <w:gridCol w:w="2046"/>
                          <w:gridCol w:w="8994"/>
                        </w:tblGrid>
                        <w:tr w:rsidR="00180952" w:rsidRPr="00180952" w14:paraId="433D94CB" w14:textId="77777777" w:rsidTr="00180952">
                          <w:trPr>
                            <w:tblCellSpacing w:w="7" w:type="dxa"/>
                          </w:trPr>
                          <w:tc>
                            <w:tcPr>
                              <w:tcW w:w="2025" w:type="dxa"/>
                              <w:shd w:val="clear" w:color="auto" w:fill="FFFFFF"/>
                              <w:hideMark/>
                            </w:tcPr>
                            <w:p w14:paraId="66DD6804" w14:textId="77777777" w:rsidR="00180952" w:rsidRPr="00180952" w:rsidRDefault="00180952" w:rsidP="00180952">
                              <w:pPr>
                                <w:spacing w:before="100" w:beforeAutospacing="1" w:after="100" w:afterAutospacing="1" w:line="240" w:lineRule="auto"/>
                                <w:jc w:val="center"/>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color w:val="000000"/>
                                  <w:sz w:val="21"/>
                                  <w:szCs w:val="21"/>
                                  <w:lang w:eastAsia="en-GB"/>
                                </w:rPr>
                                <w:t>Հոդված 4.</w:t>
                              </w:r>
                            </w:p>
                          </w:tc>
                          <w:tc>
                            <w:tcPr>
                              <w:tcW w:w="0" w:type="auto"/>
                              <w:shd w:val="clear" w:color="auto" w:fill="FFFFFF"/>
                              <w:vAlign w:val="center"/>
                              <w:hideMark/>
                            </w:tcPr>
                            <w:p w14:paraId="56EC531E" w14:textId="77777777" w:rsidR="00180952" w:rsidRPr="00180952" w:rsidRDefault="00180952" w:rsidP="00180952">
                              <w:pPr>
                                <w:spacing w:after="0" w:line="240" w:lineRule="auto"/>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color w:val="000000"/>
                                  <w:sz w:val="21"/>
                                  <w:szCs w:val="21"/>
                                  <w:lang w:eastAsia="en-GB"/>
                                </w:rPr>
                                <w:t>Բուսասանիտարիայի խնդիրները</w:t>
                              </w:r>
                            </w:p>
                          </w:tc>
                        </w:tr>
                      </w:tbl>
                      <w:p w14:paraId="2C8202FE"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p w14:paraId="12B99C8C"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Բուսասանիտարիայի խնդիրներն են`</w:t>
                        </w:r>
                      </w:p>
                      <w:p w14:paraId="75B76B44"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1) Հայաստանի Հանրապետության տարածքում բույսերի կարանտին և կարգավորվող ոչ կարանտին վնասակար օրգանիզմի հայտնաբերումը և ոչնչացման կազմակերպման վերահսկողությունը.</w:t>
                        </w:r>
                      </w:p>
                      <w:p w14:paraId="189B09B0"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2) Հայաստանի Հանրապետության տարածք բույսերի կարանտին վնասակար օրգանիզմի ներթափանցման և տարածման կանխարգելումը` բույսերի, բուսական արտադրանքի և կարգավորվող առարկաների բուսասանիտարական զննման, փորձաքննության համար նմուշառման և բույսերի պաշտպանության նպատակով միջոցառումների իրականացումը.</w:t>
                        </w:r>
                      </w:p>
                      <w:p w14:paraId="0ECF73B1"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3) բուսասանիտարական կանոնների և նորմերի պահպանումը` բույսերի, բուսական արտադրանքի և կարգավորվող առարկաների ներմուծման, արտահանման, վերաարտահանման և տարանցիկ փոխադրման ժամանակ.</w:t>
                        </w:r>
                      </w:p>
                      <w:p w14:paraId="4795FD1B"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4) բույսերի, բուսական արտադրանքի և կարգավորվող առարկաների արտադրության և վերամշակման ընթացքում, ինչպես նաև Հայաստանի Հանրապետության տարածքում գործող իրացման կետերում բուսասանիտարական կանոնների և նորմերի պահպանումը և դրանց պահպանման նկատմամբ վերահսկողությունը.</w:t>
                        </w:r>
                      </w:p>
                      <w:p w14:paraId="601BCA4D"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5) բույսերի վնասակար օրգանիզմի զանգվածային բազմացումն ու տարածումը ժամանակին կանխատեսելու, ախտորոշելու և կանխարգելելու նպատակով միջոցառումների իրականացումը.</w:t>
                        </w:r>
                      </w:p>
                      <w:p w14:paraId="252CCF7B"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lastRenderedPageBreak/>
                          <w:t>6) գյուղատնտեսական, գեղազարդային մշակաբույսերի, անտառի բուսասանիտարական վիճակի բարելավման, շրջակա միջավայրին, բուսական և կենդանական աշխարհին սպառնացող վնասի բացառման ապահովումը:</w:t>
                        </w:r>
                      </w:p>
                      <w:p w14:paraId="43205D8D"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tbl>
                        <w:tblPr>
                          <w:tblW w:w="5000" w:type="pct"/>
                          <w:tblCellSpacing w:w="7" w:type="dxa"/>
                          <w:shd w:val="clear" w:color="auto" w:fill="FFFFFF"/>
                          <w:tblCellMar>
                            <w:left w:w="0" w:type="dxa"/>
                            <w:right w:w="0" w:type="dxa"/>
                          </w:tblCellMar>
                          <w:tblLook w:val="04A0" w:firstRow="1" w:lastRow="0" w:firstColumn="1" w:lastColumn="0" w:noHBand="0" w:noVBand="1"/>
                        </w:tblPr>
                        <w:tblGrid>
                          <w:gridCol w:w="2046"/>
                          <w:gridCol w:w="8994"/>
                        </w:tblGrid>
                        <w:tr w:rsidR="00180952" w:rsidRPr="00180952" w14:paraId="7685041C" w14:textId="77777777" w:rsidTr="00180952">
                          <w:trPr>
                            <w:tblCellSpacing w:w="7" w:type="dxa"/>
                          </w:trPr>
                          <w:tc>
                            <w:tcPr>
                              <w:tcW w:w="2025" w:type="dxa"/>
                              <w:shd w:val="clear" w:color="auto" w:fill="FFFFFF"/>
                              <w:hideMark/>
                            </w:tcPr>
                            <w:p w14:paraId="4BB1C915" w14:textId="77777777" w:rsidR="00180952" w:rsidRPr="00180952" w:rsidRDefault="00180952" w:rsidP="00180952">
                              <w:pPr>
                                <w:spacing w:before="100" w:beforeAutospacing="1" w:after="100" w:afterAutospacing="1" w:line="240" w:lineRule="auto"/>
                                <w:jc w:val="center"/>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color w:val="000000"/>
                                  <w:sz w:val="21"/>
                                  <w:szCs w:val="21"/>
                                  <w:lang w:eastAsia="en-GB"/>
                                </w:rPr>
                                <w:t>Հոդված 5.</w:t>
                              </w:r>
                            </w:p>
                          </w:tc>
                          <w:tc>
                            <w:tcPr>
                              <w:tcW w:w="0" w:type="auto"/>
                              <w:shd w:val="clear" w:color="auto" w:fill="FFFFFF"/>
                              <w:vAlign w:val="center"/>
                              <w:hideMark/>
                            </w:tcPr>
                            <w:p w14:paraId="7E7C02D1" w14:textId="77777777" w:rsidR="00180952" w:rsidRPr="00180952" w:rsidRDefault="00180952" w:rsidP="00180952">
                              <w:pPr>
                                <w:spacing w:before="100" w:beforeAutospacing="1" w:after="100" w:afterAutospacing="1" w:line="240" w:lineRule="auto"/>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color w:val="000000"/>
                                  <w:sz w:val="21"/>
                                  <w:szCs w:val="21"/>
                                  <w:lang w:eastAsia="en-GB"/>
                                </w:rPr>
                                <w:t>Բուսասանիտարիայի ոլորտում Կառավարության լիազորությունները</w:t>
                              </w:r>
                            </w:p>
                          </w:tc>
                        </w:tr>
                      </w:tbl>
                      <w:p w14:paraId="67FB8D7F"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i/>
                            <w:iCs/>
                            <w:color w:val="000000"/>
                            <w:sz w:val="21"/>
                            <w:szCs w:val="21"/>
                            <w:lang w:eastAsia="en-GB"/>
                          </w:rPr>
                          <w:t>(վերնագիրը փոփ. 23.03.18 ՀՕ-287-Ն)</w:t>
                        </w:r>
                      </w:p>
                      <w:p w14:paraId="38702D8F"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p w14:paraId="42909A6B"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1. Բուսասանիտարիայի ոլորտում Կառավարության լիազորություններն են`</w:t>
                        </w:r>
                      </w:p>
                      <w:p w14:paraId="4080E20C"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1) ոլորտում իրականացվող նպատակային ծրագրերի հաստատումը.</w:t>
                        </w:r>
                      </w:p>
                      <w:p w14:paraId="2B6CC4C5"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2) բուսասանիտարիայի միջազգային համագործակցության պետական ծրագրերի հաստատումը.</w:t>
                        </w:r>
                      </w:p>
                      <w:p w14:paraId="06C58E50"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3) պեստիցիդների և ագրոքիմիկատների պետական գրանցման, վերագրանցման և գրանցումից հանելու կարգի</w:t>
                        </w:r>
                        <w:r w:rsidRPr="00180952">
                          <w:rPr>
                            <w:rFonts w:ascii="Calibri" w:eastAsia="Times New Roman" w:hAnsi="Calibri" w:cs="Calibri"/>
                            <w:color w:val="000000"/>
                            <w:sz w:val="21"/>
                            <w:szCs w:val="21"/>
                            <w:lang w:eastAsia="en-GB"/>
                          </w:rPr>
                          <w:t> </w:t>
                        </w:r>
                        <w:r w:rsidRPr="00180952">
                          <w:rPr>
                            <w:rFonts w:ascii="Arial Unicode" w:eastAsia="Times New Roman" w:hAnsi="Arial Unicode" w:cs="Arial Unicode"/>
                            <w:color w:val="000000"/>
                            <w:sz w:val="21"/>
                            <w:szCs w:val="21"/>
                            <w:lang w:eastAsia="en-GB"/>
                          </w:rPr>
                          <w:t>սահմանումը</w:t>
                        </w:r>
                        <w:r w:rsidRPr="00180952">
                          <w:rPr>
                            <w:rFonts w:ascii="Arial Unicode" w:eastAsia="Times New Roman" w:hAnsi="Arial Unicode" w:cs="Times New Roman"/>
                            <w:color w:val="000000"/>
                            <w:sz w:val="21"/>
                            <w:szCs w:val="21"/>
                            <w:lang w:eastAsia="en-GB"/>
                          </w:rPr>
                          <w:t>.</w:t>
                        </w:r>
                      </w:p>
                      <w:p w14:paraId="63F1573F"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4) պեստիցիդների և ագրոքիմիկատների գրանցման հանձնաժողովի կազմի և գործունեության կարգի սահմանումը.</w:t>
                        </w:r>
                      </w:p>
                      <w:p w14:paraId="3CACF0F7"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5) պեստիցիդների և ագրոքիմիկատների փորձաքննության անցկացման կարգի և պեստիցիդների և ագրոքիմիկատների ներմուծման կամ արտահանման եզրակացության ձևերի սահմանումը.</w:t>
                        </w:r>
                      </w:p>
                      <w:p w14:paraId="51A50ED8"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6) բույսերի կարանտինի սահմանումը և կարանտինի չեղյալ հայտարարումը.</w:t>
                        </w:r>
                      </w:p>
                      <w:p w14:paraId="44374983"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7) պեստիցիդների և ագրոքիմիկատների արտադրությանը և շրջանառությանը ներկայացվող պահանջների սահմանումը.</w:t>
                        </w:r>
                      </w:p>
                      <w:p w14:paraId="180C06A7"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8) պեստիցիդի և ագրոքիմիկատի փաթեթավորմանը ներկայացվող պահանջների սահմանումը.</w:t>
                        </w:r>
                      </w:p>
                      <w:p w14:paraId="2067E2E7"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9) սույն օրենքից բխող իրավական այլ ակտերի ընդունումը:</w:t>
                        </w:r>
                      </w:p>
                      <w:p w14:paraId="4C786E2A"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i/>
                            <w:iCs/>
                            <w:color w:val="000000"/>
                            <w:sz w:val="21"/>
                            <w:szCs w:val="21"/>
                            <w:lang w:eastAsia="en-GB"/>
                          </w:rPr>
                          <w:t>(5-րդ հոդվածը փոփ. 17.12.14 ՀՕ-240-Ն, 23.03.18 ՀՕ-287-Ն)</w:t>
                        </w:r>
                      </w:p>
                      <w:p w14:paraId="43272E94"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p w14:paraId="5132BE21" w14:textId="77777777" w:rsidR="00180952" w:rsidRPr="00180952" w:rsidRDefault="00180952" w:rsidP="00180952">
                        <w:pPr>
                          <w:shd w:val="clear" w:color="auto" w:fill="FFFFFF"/>
                          <w:spacing w:after="0" w:line="240" w:lineRule="auto"/>
                          <w:ind w:firstLine="375"/>
                          <w:jc w:val="center"/>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color w:val="000000"/>
                            <w:sz w:val="21"/>
                            <w:szCs w:val="21"/>
                            <w:lang w:eastAsia="en-GB"/>
                          </w:rPr>
                          <w:t xml:space="preserve">Գ Լ ՈՒ Խ </w:t>
                        </w:r>
                        <w:r w:rsidRPr="00180952">
                          <w:rPr>
                            <w:rFonts w:ascii="Calibri" w:eastAsia="Times New Roman" w:hAnsi="Calibri" w:cs="Calibri"/>
                            <w:b/>
                            <w:bCs/>
                            <w:color w:val="000000"/>
                            <w:sz w:val="21"/>
                            <w:szCs w:val="21"/>
                            <w:lang w:eastAsia="en-GB"/>
                          </w:rPr>
                          <w:t> </w:t>
                        </w:r>
                        <w:r w:rsidRPr="00180952">
                          <w:rPr>
                            <w:rFonts w:ascii="Arial Unicode" w:eastAsia="Times New Roman" w:hAnsi="Arial Unicode" w:cs="Times New Roman"/>
                            <w:b/>
                            <w:bCs/>
                            <w:color w:val="000000"/>
                            <w:sz w:val="21"/>
                            <w:szCs w:val="21"/>
                            <w:lang w:eastAsia="en-GB"/>
                          </w:rPr>
                          <w:t>3</w:t>
                        </w:r>
                      </w:p>
                      <w:p w14:paraId="22B4D414" w14:textId="77777777" w:rsidR="00180952" w:rsidRPr="00180952" w:rsidRDefault="00180952" w:rsidP="00180952">
                        <w:pPr>
                          <w:shd w:val="clear" w:color="auto" w:fill="FFFFFF"/>
                          <w:spacing w:after="0" w:line="240" w:lineRule="auto"/>
                          <w:ind w:firstLine="375"/>
                          <w:jc w:val="center"/>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p w14:paraId="0E38BFD0" w14:textId="77777777" w:rsidR="00180952" w:rsidRPr="00180952" w:rsidRDefault="00180952" w:rsidP="00180952">
                        <w:pPr>
                          <w:shd w:val="clear" w:color="auto" w:fill="FFFFFF"/>
                          <w:spacing w:after="0" w:line="240" w:lineRule="auto"/>
                          <w:ind w:firstLine="375"/>
                          <w:jc w:val="center"/>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i/>
                            <w:iCs/>
                            <w:color w:val="000000"/>
                            <w:sz w:val="21"/>
                            <w:szCs w:val="21"/>
                            <w:lang w:eastAsia="en-GB"/>
                          </w:rPr>
                          <w:t>ՊԵՍՏԻՑԻԴՆԵՐԻՆ ԵՎ ԱԳՐՈՔԻՄԻԿԱՏՆԵՐԻՆ ՆԵՐԿԱՅԱՑՎՈՂ ՊԱՀԱՆՋՆԵՐԸ ԵՎ ՊԵՏԱԿԱՆ ԳՐԱՆՑՈՒՄԸ</w:t>
                        </w:r>
                      </w:p>
                      <w:p w14:paraId="3223390C"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tbl>
                        <w:tblPr>
                          <w:tblW w:w="5000" w:type="pct"/>
                          <w:tblCellSpacing w:w="7" w:type="dxa"/>
                          <w:shd w:val="clear" w:color="auto" w:fill="FFFFFF"/>
                          <w:tblCellMar>
                            <w:left w:w="0" w:type="dxa"/>
                            <w:right w:w="0" w:type="dxa"/>
                          </w:tblCellMar>
                          <w:tblLook w:val="04A0" w:firstRow="1" w:lastRow="0" w:firstColumn="1" w:lastColumn="0" w:noHBand="0" w:noVBand="1"/>
                        </w:tblPr>
                        <w:tblGrid>
                          <w:gridCol w:w="2046"/>
                          <w:gridCol w:w="8994"/>
                        </w:tblGrid>
                        <w:tr w:rsidR="00180952" w:rsidRPr="00180952" w14:paraId="36EDBD77" w14:textId="77777777" w:rsidTr="00180952">
                          <w:trPr>
                            <w:tblCellSpacing w:w="7" w:type="dxa"/>
                          </w:trPr>
                          <w:tc>
                            <w:tcPr>
                              <w:tcW w:w="2025" w:type="dxa"/>
                              <w:shd w:val="clear" w:color="auto" w:fill="FFFFFF"/>
                              <w:hideMark/>
                            </w:tcPr>
                            <w:p w14:paraId="0C505AD4" w14:textId="77777777" w:rsidR="00180952" w:rsidRPr="00180952" w:rsidRDefault="00180952" w:rsidP="00180952">
                              <w:pPr>
                                <w:spacing w:before="100" w:beforeAutospacing="1" w:after="100" w:afterAutospacing="1" w:line="240" w:lineRule="auto"/>
                                <w:jc w:val="center"/>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color w:val="000000"/>
                                  <w:sz w:val="21"/>
                                  <w:szCs w:val="21"/>
                                  <w:lang w:eastAsia="en-GB"/>
                                </w:rPr>
                                <w:t>Հոդված 6.</w:t>
                              </w:r>
                            </w:p>
                          </w:tc>
                          <w:tc>
                            <w:tcPr>
                              <w:tcW w:w="0" w:type="auto"/>
                              <w:shd w:val="clear" w:color="auto" w:fill="FFFFFF"/>
                              <w:vAlign w:val="center"/>
                              <w:hideMark/>
                            </w:tcPr>
                            <w:p w14:paraId="01B925DA" w14:textId="77777777" w:rsidR="00180952" w:rsidRPr="00180952" w:rsidRDefault="00180952" w:rsidP="00180952">
                              <w:pPr>
                                <w:spacing w:after="0" w:line="240" w:lineRule="auto"/>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color w:val="000000"/>
                                  <w:sz w:val="21"/>
                                  <w:szCs w:val="21"/>
                                  <w:lang w:eastAsia="en-GB"/>
                                </w:rPr>
                                <w:t>Պեստիցիդների և ագրոքիմիկատների պետական գրանցումը, վերագրանցումը և գրանցումից հանելը</w:t>
                              </w:r>
                            </w:p>
                          </w:tc>
                        </w:tr>
                      </w:tbl>
                      <w:p w14:paraId="598A4A95"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p w14:paraId="295C2A7F"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1. Հայաստանի Հանրապետություն ներմուծվող, Հայաստանի Հանրապետությունում արտադրվող և շրջանառվող պեստիցիդները և ագրոքիմիկատները պարտադիր ենթակա են պետական գրանցման:</w:t>
                        </w:r>
                      </w:p>
                      <w:p w14:paraId="4FD700FC"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2. Պեստիցիդների և ագրոքիմիկատների պետական գրանցումն իրականացնում է լիազորված մարմինը՝ պեստիցիդների և ագրոքիմիկատների գրանցման հանձնաժողովի (այսուհետ` հանձնաժողով) եզրակացության հիման վրա:</w:t>
                        </w:r>
                      </w:p>
                      <w:p w14:paraId="064D9BE4"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3. Հայաստանի Հանրապետությունում արտադրված պեստիցիդների և ագրոքիմիկատների պետական գրանցումն իրականացվում է, եթե՝</w:t>
                        </w:r>
                      </w:p>
                      <w:p w14:paraId="6A623339"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1) դրանք երկու տարի անընդմեջ փորձարկվել են հանրապետության տարբեր բնակլիմայական գոտիներում.</w:t>
                        </w:r>
                      </w:p>
                      <w:p w14:paraId="5453F0CA"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2) առկա է դրանց մասին հանձնաժողովի դրական եզրակացությունը:</w:t>
                        </w:r>
                      </w:p>
                      <w:p w14:paraId="3349627B"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4. Օտարերկրյա պետություններում արտադրված ու փորձարկված և գործածության մեջ գտնվող պեստիցիդների և ագրոքիմիկատների պետական գրանցումը Հայաստանի Հանրապետությունում իրականացվում է, եթե առկա է դրանց մասին հանձնաժողովի դրական եզրակացությունը:</w:t>
                        </w:r>
                      </w:p>
                      <w:p w14:paraId="2153CE25"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5. Պեստիցիդների և ագրոքիմիկատների գրանցման մասին եզրակացություն տալու համար պահանջվում են հետևյալ փաստաթղթերը.</w:t>
                        </w:r>
                      </w:p>
                      <w:p w14:paraId="27182388"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1) Հայաստանի Հանրապետությունում և օտարերկրյա պետություններում արտադրված և փորձարկված պեստիցիդների և ագրոքիմիկատների համար՝</w:t>
                        </w:r>
                      </w:p>
                      <w:p w14:paraId="6417D3D3"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ա. պեստիցիդների կամ ագրոքիմիկատների առևտրային անվանումը, ազդող նյութը կամ նյութերը, համագործիչ և օժանդակ նյութերը, յուրաքանչյուր նյութի տոկոսային հարաբերությունը, պատրաստուկային ձևը, արտադրող ֆիրման,</w:t>
                        </w:r>
                      </w:p>
                      <w:p w14:paraId="01262112"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բ. պեստիցիդների ծախսի նորման, օգտագործման ժամկետը, եղանակը և առանձնահատկությունները, մշակումների կամ սնուցումների քանակը, սպասման ժամկետը, կիրառման սահմանափակումները, կիրառման անվտանգությանը ներկայացվող պահանջները, մշակվող օբյեկտը, վնասակար օրգանիզմը,</w:t>
                        </w:r>
                      </w:p>
                      <w:p w14:paraId="2ECF53BB"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գ. ագրոքիմիկատների սպասման ժամկետը, կիրառման սահմանափակումները, կիրառման անվտանգությանը ներկայացվող պահանջները,</w:t>
                        </w:r>
                      </w:p>
                      <w:p w14:paraId="62CBFC82"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 xml:space="preserve">դ. պեստիցիդների կամ ագրոքիմիկատների հիգիենիկ նորմատիվները (մարդու օրգանիզմում օրվա թույլատրելի սահմանային չափաբաժինը, հողում թույլատրելի սահմանային քանակը (միայն պեստիցիդների </w:t>
                        </w:r>
                        <w:r w:rsidRPr="00180952">
                          <w:rPr>
                            <w:rFonts w:ascii="Arial Unicode" w:eastAsia="Times New Roman" w:hAnsi="Arial Unicode" w:cs="Times New Roman"/>
                            <w:color w:val="000000"/>
                            <w:sz w:val="21"/>
                            <w:szCs w:val="21"/>
                            <w:lang w:eastAsia="en-GB"/>
                          </w:rPr>
                          <w:lastRenderedPageBreak/>
                          <w:t>մասով), ջրամբարների ջրում թույլատրելի սահմանային քանակը, աշխատանքային գոտում օդում թույլատրելի սահմանային քանակը, մթնոլորտային օդում թույլատրելի քանակը և թույլատրելի առավելագույն մակարդակը սննդամթերքում),</w:t>
                        </w:r>
                      </w:p>
                      <w:p w14:paraId="46A2E8D2"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ե. պեստիցիդների կամ ագրոքիմիկատների քիմիական փորձաքննության, մնացորդային քանակների որոշման մեթոդիկաները, պեստիցիդների՝ ազդող նյութի բյուրեղային տիպօրինակը (ստանդարտը),</w:t>
                        </w:r>
                      </w:p>
                      <w:p w14:paraId="72CA9D7F"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զ. թունունակությունը ոչ նպատակային տեսակների համար (ձկներ, թռչուններ, մեղուներ, հողի միկրոօրգանիզմներ և այլն),</w:t>
                        </w:r>
                      </w:p>
                      <w:p w14:paraId="62090FD7"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է. ազդեցությունը վերարտադրողականության վրա,</w:t>
                        </w:r>
                      </w:p>
                      <w:p w14:paraId="10B18AF1"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ը. մուտագեն, ալերգիկ, ուռուցքածին և մաշկագրգիռ տերատոգեն, գոնադատոքսիկ, սաղմնաթունային հատկությունները,</w:t>
                        </w:r>
                      </w:p>
                      <w:p w14:paraId="062BFF3E"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թ. սույն օրենքի 8-րդ հոդվածի պահանջներին համապատասխան՝ պեստիցիդի և (կամ) ագրոքիմիկատի թունաբանահիգիենիկ գնահատումը հավաստող փաստաթուղթը (հաշվետվությունը),</w:t>
                        </w:r>
                      </w:p>
                      <w:p w14:paraId="60EBB022"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ժ. սույն օրենքի 9-րդ հոդվածի պահանջներին համապատասխան՝ պեստիցիդի և (կամ) ագրոքիմիկատի պիտակի նկարագիրը.</w:t>
                        </w:r>
                      </w:p>
                      <w:p w14:paraId="4CD0F48C"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2) Հայաստանի Հանրապետությունում արտադրված և փորձարկված պեստիցիդների և ագրոքիմիկատների գրանցման համար պահանջվում է նաև՝</w:t>
                        </w:r>
                      </w:p>
                      <w:p w14:paraId="074283CB"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ա. տեղեկանք` Հայաստանի Հանրապետության տարբեր հողակլիմայական պայմաններում դրանց երկու տարվա դաշտային և լաբորատոր փորձարկման արդյունքների մասին,</w:t>
                        </w:r>
                      </w:p>
                      <w:p w14:paraId="1DC6A990"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բ. առողջապահության, շրջակա միջավայրի, գյուղատնտեսության, գիտության և կրթության լիազոր մարմնի մասնագիտական դրական եզրակացությունները.</w:t>
                        </w:r>
                      </w:p>
                      <w:p w14:paraId="6963B03C"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3) օտարերկրյա պետություններում արտադրված ու փորձարկված և գործածության մեջ գտնվող պեստիցիդների և ագրոքիմիկատների պետական գրանցման համար պահանջվում են նաև գրանցող երկիրը, գրանցման տարեթիվը և համարը, ընդգրկվածությունը գործող անվանացանկում:</w:t>
                        </w:r>
                      </w:p>
                      <w:p w14:paraId="306CCD1B"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6. Սույն հոդվածի 5-րդ մասի 1-ին կետով պահանջվող փաստաթղթերը պետք է տրամադրված լինեն արտադրողի կամ նրա պաշտոնական ներկայացուցչի կամ դիստրիբյուտորի կողմից:</w:t>
                        </w:r>
                      </w:p>
                      <w:p w14:paraId="59056072"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7. Հանձնաժողովի եզրակացության և ներկայացվող փաստաթղթերի ձևերը հաստատում է լիազոր մարմինը:</w:t>
                        </w:r>
                      </w:p>
                      <w:p w14:paraId="3E51D4E0"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8. Հայաստանի Հանրապետությունում արտադրված պեստիցիդների և ագրոքիմիկատների փորձարկումն իրականացվում է դրանք գրանցման ներկայացնող ֆիզիկական կամ իրավաբանական անձանց միջոցների հաշվին:</w:t>
                        </w:r>
                      </w:p>
                      <w:p w14:paraId="64605895"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9. Լիազոր մարմինը հանձնաժողովի եզրակացությունն ստանալուց հետո` եռօրյա ժամկետում, կայացնում է տվյալ պեստիցիդները կամ ագրոքիմիկատները գրանցելու և Հայաստանի Հանրապետությունում օգտագործման համար թույլատրված պեստիցիդների և ագրոքիմիկատների անվանացանկում ընդգրկելու կամ գրանցումը մերժելու մասին որոշում և տեղյակ է պահում հայտատուին:</w:t>
                        </w:r>
                      </w:p>
                      <w:p w14:paraId="5F3349B5"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10. Պեստիցիդները գրանցման ներկայացնող ֆիզիկական կամ իրավաբանական անձանց տրամադրած տվյալները պաշտպանված են և հրապարակման ենթակա չեն, եթե փաստաթղթային փաթեթի ներկայացման ժամանակ դիմողը պահանջել է ազդող նյութի, հակաթույնի կամ համագործչի, օժանդակ նյութերի և պեստիցիդների վերաբերյալ փորձերի և հետազոտությունների արդյունքների մասին տվյալների հավաստում այն մասին, որ փորձերի և հետազոտությունների արդյունքների վերաբերյալ տվյալների պաշտպանության ժամկետ երբեք չի սահմանվել, կամ սահմանված որևէ ժամկետ չի լրացել:</w:t>
                        </w:r>
                      </w:p>
                      <w:p w14:paraId="4D9F8F14"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11. Պեստիցիդները և ագրոքիմիկատները գրանցվում են հինգ տարի ժամկետով, և գրանցման ներկայացնող ֆիզիկական կամ իրավաբանական անձանց տրվում է գրանցման վկայական:</w:t>
                        </w:r>
                      </w:p>
                      <w:p w14:paraId="7D40C26F"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12. Պեստիցիդները և ագրոքիմիկատները ենթակա են վերագրանցման, եթե՝</w:t>
                        </w:r>
                      </w:p>
                      <w:p w14:paraId="38702A2A"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1) լրացել է գրանցման ժամկետը, և վերագրանցման մասին հայտ է ներկայացվել.</w:t>
                        </w:r>
                      </w:p>
                      <w:p w14:paraId="420E6141"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2) մինչև գրանցման ժամկետի լրանալը տեղի է ունեցել պեստիցիդների կամ ագրոքիմիկատների ազդող կամ համագործիչ կամ օժանդակ նյութերի կամ դրանց տոկոսային հարաբերությունների փոփոխություն:</w:t>
                        </w:r>
                      </w:p>
                      <w:p w14:paraId="3CB5C5D8"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13. Վերագրանցումն իրականացվում է սույն հոդվածով սահմանված գրանցման դրույթներին համապատասխան:</w:t>
                        </w:r>
                      </w:p>
                      <w:p w14:paraId="2473B108"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14. Պեստիցիդները և ագրոքիմիկատները գրանցումից հանվում են, եթե լրացել է գրանցման ժամկետը, կամ գրանցման վկայական ստացած անձը ներկայացրել է գրանցումից հանելու հայտ կամ ազդող կամ համագործիչ, կամ օժանդակ նյութերից որևէ մեկը ներառվել է Հայաստանի Հանրապետությունում արգելված քիմիական նյութերի և թունաքիմիկատների ցանկում:</w:t>
                        </w:r>
                      </w:p>
                      <w:p w14:paraId="055B5747"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i/>
                            <w:iCs/>
                            <w:color w:val="000000"/>
                            <w:sz w:val="21"/>
                            <w:szCs w:val="21"/>
                            <w:lang w:eastAsia="en-GB"/>
                          </w:rPr>
                          <w:t>(6-րդ հոդվածը խմբ. 17.12.14 ՀՕ-240-Ն, փոփ. 04.03.20 ՀՕ-125-Ն)</w:t>
                        </w:r>
                      </w:p>
                      <w:p w14:paraId="1C2FEA54"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tbl>
                        <w:tblPr>
                          <w:tblW w:w="5000" w:type="pct"/>
                          <w:tblCellSpacing w:w="7" w:type="dxa"/>
                          <w:shd w:val="clear" w:color="auto" w:fill="FFFFFF"/>
                          <w:tblCellMar>
                            <w:left w:w="0" w:type="dxa"/>
                            <w:right w:w="0" w:type="dxa"/>
                          </w:tblCellMar>
                          <w:tblLook w:val="04A0" w:firstRow="1" w:lastRow="0" w:firstColumn="1" w:lastColumn="0" w:noHBand="0" w:noVBand="1"/>
                        </w:tblPr>
                        <w:tblGrid>
                          <w:gridCol w:w="2046"/>
                          <w:gridCol w:w="8994"/>
                        </w:tblGrid>
                        <w:tr w:rsidR="00180952" w:rsidRPr="00180952" w14:paraId="65A8A987" w14:textId="77777777" w:rsidTr="00180952">
                          <w:trPr>
                            <w:tblCellSpacing w:w="7" w:type="dxa"/>
                          </w:trPr>
                          <w:tc>
                            <w:tcPr>
                              <w:tcW w:w="2025" w:type="dxa"/>
                              <w:shd w:val="clear" w:color="auto" w:fill="FFFFFF"/>
                              <w:hideMark/>
                            </w:tcPr>
                            <w:p w14:paraId="753D6072" w14:textId="77777777" w:rsidR="00180952" w:rsidRPr="00180952" w:rsidRDefault="00180952" w:rsidP="00180952">
                              <w:pPr>
                                <w:spacing w:before="100" w:beforeAutospacing="1" w:after="100" w:afterAutospacing="1" w:line="240" w:lineRule="auto"/>
                                <w:jc w:val="center"/>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color w:val="000000"/>
                                  <w:sz w:val="21"/>
                                  <w:szCs w:val="21"/>
                                  <w:lang w:eastAsia="en-GB"/>
                                </w:rPr>
                                <w:t>Հոդված 7.</w:t>
                              </w:r>
                            </w:p>
                          </w:tc>
                          <w:tc>
                            <w:tcPr>
                              <w:tcW w:w="0" w:type="auto"/>
                              <w:shd w:val="clear" w:color="auto" w:fill="FFFFFF"/>
                              <w:vAlign w:val="center"/>
                              <w:hideMark/>
                            </w:tcPr>
                            <w:p w14:paraId="4EA9DDA4" w14:textId="77777777" w:rsidR="00180952" w:rsidRPr="00180952" w:rsidRDefault="00180952" w:rsidP="00180952">
                              <w:pPr>
                                <w:spacing w:after="0" w:line="240" w:lineRule="auto"/>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color w:val="000000"/>
                                  <w:sz w:val="21"/>
                                  <w:szCs w:val="21"/>
                                  <w:lang w:eastAsia="en-GB"/>
                                </w:rPr>
                                <w:t>Հայաստանի Հանրապետությունում արտադրվող և Հայաստանի Հանրապետություն ներմուծվող պեստիցիդներին և ագրոքիմիկատներին ներկայացվող պահանջները</w:t>
                              </w:r>
                            </w:p>
                          </w:tc>
                        </w:tr>
                      </w:tbl>
                      <w:p w14:paraId="127C8ECA"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p w14:paraId="4F7EA0B1"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lastRenderedPageBreak/>
                          <w:t>1. Ներմուծման և շրջանառության փուլերում պեստիցիդները և ագրոքիմիկատները պետք է բավարարեն Հայաստանի Հանրապետության օրենսդրությամբ սահմանված պահանջները:</w:t>
                        </w:r>
                      </w:p>
                      <w:p w14:paraId="47E780D0"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2. Արգելվում է ներմուծել, արտադրել, իրացնել և օգտագործել Հայաստանի Հանրապետությունում չգրանցված պեստիցիդներ և ագրոքիմիկատներ:</w:t>
                        </w:r>
                      </w:p>
                      <w:p w14:paraId="17459597"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3. Արգելվում է Հայաստանի Հանրապետություն ներմուծել արտադրողի սահմանած պիտանելիության ժամկետի մեկ երրորդից պակաս պիտանելիության ժամկետ ունեցող պեստիցիդներ և ագրոքիմիկատներ:</w:t>
                        </w:r>
                      </w:p>
                      <w:p w14:paraId="63887627"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tbl>
                        <w:tblPr>
                          <w:tblW w:w="5000" w:type="pct"/>
                          <w:tblCellSpacing w:w="7" w:type="dxa"/>
                          <w:shd w:val="clear" w:color="auto" w:fill="FFFFFF"/>
                          <w:tblCellMar>
                            <w:left w:w="0" w:type="dxa"/>
                            <w:right w:w="0" w:type="dxa"/>
                          </w:tblCellMar>
                          <w:tblLook w:val="04A0" w:firstRow="1" w:lastRow="0" w:firstColumn="1" w:lastColumn="0" w:noHBand="0" w:noVBand="1"/>
                        </w:tblPr>
                        <w:tblGrid>
                          <w:gridCol w:w="2046"/>
                          <w:gridCol w:w="8994"/>
                        </w:tblGrid>
                        <w:tr w:rsidR="00180952" w:rsidRPr="00180952" w14:paraId="38D8607E" w14:textId="77777777" w:rsidTr="00180952">
                          <w:trPr>
                            <w:tblCellSpacing w:w="7" w:type="dxa"/>
                          </w:trPr>
                          <w:tc>
                            <w:tcPr>
                              <w:tcW w:w="2025" w:type="dxa"/>
                              <w:shd w:val="clear" w:color="auto" w:fill="FFFFFF"/>
                              <w:hideMark/>
                            </w:tcPr>
                            <w:p w14:paraId="0529AE22" w14:textId="77777777" w:rsidR="00180952" w:rsidRPr="00180952" w:rsidRDefault="00180952" w:rsidP="00180952">
                              <w:pPr>
                                <w:spacing w:before="100" w:beforeAutospacing="1" w:after="100" w:afterAutospacing="1" w:line="240" w:lineRule="auto"/>
                                <w:jc w:val="center"/>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color w:val="000000"/>
                                  <w:sz w:val="21"/>
                                  <w:szCs w:val="21"/>
                                  <w:lang w:eastAsia="en-GB"/>
                                </w:rPr>
                                <w:t>Հոդված 8.</w:t>
                              </w:r>
                            </w:p>
                          </w:tc>
                          <w:tc>
                            <w:tcPr>
                              <w:tcW w:w="0" w:type="auto"/>
                              <w:shd w:val="clear" w:color="auto" w:fill="FFFFFF"/>
                              <w:vAlign w:val="center"/>
                              <w:hideMark/>
                            </w:tcPr>
                            <w:p w14:paraId="2B09FA69" w14:textId="77777777" w:rsidR="00180952" w:rsidRPr="00180952" w:rsidRDefault="00180952" w:rsidP="00180952">
                              <w:pPr>
                                <w:spacing w:after="0" w:line="240" w:lineRule="auto"/>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color w:val="000000"/>
                                  <w:sz w:val="21"/>
                                  <w:szCs w:val="21"/>
                                  <w:lang w:eastAsia="en-GB"/>
                                </w:rPr>
                                <w:t>Պեստիցիդների և ագրոքիմիկատների թունաբանահիգիենիկ գնահատումը</w:t>
                              </w:r>
                            </w:p>
                          </w:tc>
                        </w:tr>
                      </w:tbl>
                      <w:p w14:paraId="5FFA8D26"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p w14:paraId="2A05E0AB"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1. Պեստիցիդները և ագրոքիմիկատները ենթակա են պարտադիր թունաբանահիգիենիկ գնահատման, որն իրականացնում են անհրաժեշտ գիտական ու նյութական ապահովվածություն և համապատասխան որակավորված մասնագետներ ունեցող` Հայաստանի Հանրապետության օրենսդրությամբ սահմանված կարգով նման լիազորություններ ունեցող կազմակերպությունները:</w:t>
                        </w:r>
                      </w:p>
                      <w:p w14:paraId="3E88CF3F"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2. Պեստիցիդների և ագրոքիմիկատների թունաբանահիգիենիկ գնահատման անցկացման կարգը սահմանում է Հայաստանի Հանրապետության առողջապահության բնագավառի լիազոր մարմինը:</w:t>
                        </w:r>
                      </w:p>
                      <w:p w14:paraId="21837689"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3. Կատարվող փորձարկումների կարգերի, ըստ գյուղատնտեսական մշակաբույսերի տեսականու, պատրաստուկի ծախսի նորմաների և կիրառման տեխնոլոգիաների, պեստիցիդների և ագրոքիմիկատների կիրառման մասին հրահանգների ու հանձնարարականների համընկնման դեպքում Հայաստանի Հանրապետությունում պեստիցիդների և ագրոքիմիկատների գրանցման ընթացքում կարող են ընդունվել այլ երկրներում իրականացված փորձարկման արդյունքները: Երկրների ցանկը հաստատում է Կառավարությունը:</w:t>
                        </w:r>
                      </w:p>
                      <w:p w14:paraId="4B6726A8"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4. Թունաբանահիգիենիկ գնահատման սկզբունքներն են`</w:t>
                        </w:r>
                      </w:p>
                      <w:p w14:paraId="4F42E069"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1) թունաբանահիգիենիկ գնահատման եզրակացությունների գիտական հիմնավորումը.</w:t>
                        </w:r>
                      </w:p>
                      <w:p w14:paraId="53A7ECC4"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2) գնահատող փորձագետների անկախությունը` լիազորությունների իրականացման ժամանակ.</w:t>
                        </w:r>
                      </w:p>
                      <w:p w14:paraId="6C330620"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3) գնահատման ամբողջական իրականացումը.</w:t>
                        </w:r>
                      </w:p>
                      <w:p w14:paraId="7C7EDB2E"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4) հետազոտվող նյութերի գաղտնիության ապահովումը:</w:t>
                        </w:r>
                      </w:p>
                      <w:p w14:paraId="29AB60BC"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5. Պեստիցիդի և (կամ) ագրոքիմիկատի թունաբանահիգիենիկ գնահատման արդյունքում կազմվում է պեստիցիդի և (կամ) ագրոքիմիկատի անվտանգությունը հիմնավորող փաստաթուղթ:</w:t>
                        </w:r>
                      </w:p>
                      <w:p w14:paraId="2EAACADD"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6. Որևէ բուսական արտադրանքի շրջանառության համար նախատեսված պեստիցիդի ազդող նյութի հետազոտության սահմանված մեթոդի բացակայության դեպքում նշված բուսական արտադրանքը չի ներառվում այն մշակաբույսերի ցանկում, որոնցում տվյալ պատրաստուկը կարող էր օգտագործվել:</w:t>
                        </w:r>
                      </w:p>
                      <w:p w14:paraId="69354D76"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i/>
                            <w:iCs/>
                            <w:color w:val="000000"/>
                            <w:sz w:val="21"/>
                            <w:szCs w:val="21"/>
                            <w:lang w:eastAsia="en-GB"/>
                          </w:rPr>
                          <w:t>(8-րդ հոդվածը</w:t>
                        </w:r>
                        <w:r w:rsidRPr="00180952">
                          <w:rPr>
                            <w:rFonts w:ascii="Calibri" w:eastAsia="Times New Roman" w:hAnsi="Calibri" w:cs="Calibri"/>
                            <w:b/>
                            <w:bCs/>
                            <w:i/>
                            <w:iCs/>
                            <w:color w:val="000000"/>
                            <w:sz w:val="21"/>
                            <w:szCs w:val="21"/>
                            <w:lang w:eastAsia="en-GB"/>
                          </w:rPr>
                          <w:t> </w:t>
                        </w:r>
                        <w:r w:rsidRPr="00180952">
                          <w:rPr>
                            <w:rFonts w:ascii="Arial Unicode" w:eastAsia="Times New Roman" w:hAnsi="Arial Unicode" w:cs="Arial Unicode"/>
                            <w:b/>
                            <w:bCs/>
                            <w:i/>
                            <w:iCs/>
                            <w:color w:val="000000"/>
                            <w:sz w:val="21"/>
                            <w:szCs w:val="21"/>
                            <w:lang w:eastAsia="en-GB"/>
                          </w:rPr>
                          <w:t>փոփ</w:t>
                        </w:r>
                        <w:r w:rsidRPr="00180952">
                          <w:rPr>
                            <w:rFonts w:ascii="Arial Unicode" w:eastAsia="Times New Roman" w:hAnsi="Arial Unicode" w:cs="Times New Roman"/>
                            <w:b/>
                            <w:bCs/>
                            <w:i/>
                            <w:iCs/>
                            <w:color w:val="000000"/>
                            <w:sz w:val="21"/>
                            <w:szCs w:val="21"/>
                            <w:lang w:eastAsia="en-GB"/>
                          </w:rPr>
                          <w:t xml:space="preserve">. 23.03.18 </w:t>
                        </w:r>
                        <w:r w:rsidRPr="00180952">
                          <w:rPr>
                            <w:rFonts w:ascii="Arial Unicode" w:eastAsia="Times New Roman" w:hAnsi="Arial Unicode" w:cs="Arial Unicode"/>
                            <w:b/>
                            <w:bCs/>
                            <w:i/>
                            <w:iCs/>
                            <w:color w:val="000000"/>
                            <w:sz w:val="21"/>
                            <w:szCs w:val="21"/>
                            <w:lang w:eastAsia="en-GB"/>
                          </w:rPr>
                          <w:t>ՀՕ</w:t>
                        </w:r>
                        <w:r w:rsidRPr="00180952">
                          <w:rPr>
                            <w:rFonts w:ascii="Arial Unicode" w:eastAsia="Times New Roman" w:hAnsi="Arial Unicode" w:cs="Times New Roman"/>
                            <w:b/>
                            <w:bCs/>
                            <w:i/>
                            <w:iCs/>
                            <w:color w:val="000000"/>
                            <w:sz w:val="21"/>
                            <w:szCs w:val="21"/>
                            <w:lang w:eastAsia="en-GB"/>
                          </w:rPr>
                          <w:t>-287-</w:t>
                        </w:r>
                        <w:r w:rsidRPr="00180952">
                          <w:rPr>
                            <w:rFonts w:ascii="Arial Unicode" w:eastAsia="Times New Roman" w:hAnsi="Arial Unicode" w:cs="Arial Unicode"/>
                            <w:b/>
                            <w:bCs/>
                            <w:i/>
                            <w:iCs/>
                            <w:color w:val="000000"/>
                            <w:sz w:val="21"/>
                            <w:szCs w:val="21"/>
                            <w:lang w:eastAsia="en-GB"/>
                          </w:rPr>
                          <w:t>Ն</w:t>
                        </w:r>
                        <w:r w:rsidRPr="00180952">
                          <w:rPr>
                            <w:rFonts w:ascii="Arial Unicode" w:eastAsia="Times New Roman" w:hAnsi="Arial Unicode" w:cs="Times New Roman"/>
                            <w:b/>
                            <w:bCs/>
                            <w:i/>
                            <w:iCs/>
                            <w:color w:val="000000"/>
                            <w:sz w:val="21"/>
                            <w:szCs w:val="21"/>
                            <w:lang w:eastAsia="en-GB"/>
                          </w:rPr>
                          <w:t>)</w:t>
                        </w:r>
                      </w:p>
                      <w:p w14:paraId="3CE98527"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tbl>
                        <w:tblPr>
                          <w:tblW w:w="5000" w:type="pct"/>
                          <w:tblCellSpacing w:w="7" w:type="dxa"/>
                          <w:shd w:val="clear" w:color="auto" w:fill="FFFFFF"/>
                          <w:tblCellMar>
                            <w:left w:w="0" w:type="dxa"/>
                            <w:right w:w="0" w:type="dxa"/>
                          </w:tblCellMar>
                          <w:tblLook w:val="04A0" w:firstRow="1" w:lastRow="0" w:firstColumn="1" w:lastColumn="0" w:noHBand="0" w:noVBand="1"/>
                        </w:tblPr>
                        <w:tblGrid>
                          <w:gridCol w:w="2046"/>
                          <w:gridCol w:w="8994"/>
                        </w:tblGrid>
                        <w:tr w:rsidR="00180952" w:rsidRPr="00180952" w14:paraId="6FF79576" w14:textId="77777777" w:rsidTr="00180952">
                          <w:trPr>
                            <w:tblCellSpacing w:w="7" w:type="dxa"/>
                          </w:trPr>
                          <w:tc>
                            <w:tcPr>
                              <w:tcW w:w="2025" w:type="dxa"/>
                              <w:shd w:val="clear" w:color="auto" w:fill="FFFFFF"/>
                              <w:hideMark/>
                            </w:tcPr>
                            <w:p w14:paraId="65A6087A" w14:textId="77777777" w:rsidR="00180952" w:rsidRPr="00180952" w:rsidRDefault="00180952" w:rsidP="00180952">
                              <w:pPr>
                                <w:spacing w:before="100" w:beforeAutospacing="1" w:after="100" w:afterAutospacing="1" w:line="240" w:lineRule="auto"/>
                                <w:jc w:val="center"/>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color w:val="000000"/>
                                  <w:sz w:val="21"/>
                                  <w:szCs w:val="21"/>
                                  <w:lang w:eastAsia="en-GB"/>
                                </w:rPr>
                                <w:t>Հոդված 9.</w:t>
                              </w:r>
                            </w:p>
                          </w:tc>
                          <w:tc>
                            <w:tcPr>
                              <w:tcW w:w="0" w:type="auto"/>
                              <w:shd w:val="clear" w:color="auto" w:fill="FFFFFF"/>
                              <w:vAlign w:val="center"/>
                              <w:hideMark/>
                            </w:tcPr>
                            <w:p w14:paraId="2DA00BF6" w14:textId="77777777" w:rsidR="00180952" w:rsidRPr="00180952" w:rsidRDefault="00180952" w:rsidP="00180952">
                              <w:pPr>
                                <w:spacing w:after="0" w:line="240" w:lineRule="auto"/>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color w:val="000000"/>
                                  <w:sz w:val="21"/>
                                  <w:szCs w:val="21"/>
                                  <w:lang w:eastAsia="en-GB"/>
                                </w:rPr>
                                <w:t>Պեստիցիդների և ագրոքիմիկատների փաթեթավորմանը և մակնշմանը ներկայացվող պահանջները</w:t>
                              </w:r>
                            </w:p>
                          </w:tc>
                        </w:tr>
                      </w:tbl>
                      <w:p w14:paraId="082DB972"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p w14:paraId="5D2FFB57"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1. Հայաստանի Հանրապետությունում շրջանառվող չափածրարված պեստիցիդների և ագրոքիմիկատների վրա հայերեն մակնշումը պարտադիր է:</w:t>
                        </w:r>
                      </w:p>
                      <w:p w14:paraId="14CA29E6"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2. Մակնշումը զետեղվում է անմիջապես տարայի և (կամ) տարայի պահպանումը ապահովող փաթեթվածքի նյութին ամրացված պիտակի վրա:</w:t>
                        </w:r>
                      </w:p>
                      <w:p w14:paraId="2AB6289C"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3. Պեստիցիդների և ագրոքիմիկատների մակնշումը պետք է ներառի`</w:t>
                        </w:r>
                      </w:p>
                      <w:p w14:paraId="2940AA29"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1) պեստիցիդի կամ ագրոքիմիկատի անվանումը և նշանակությունը.</w:t>
                        </w:r>
                      </w:p>
                      <w:p w14:paraId="30CCB74B"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2) ազդող նյութի անվանումը, պարունակությունը.</w:t>
                        </w:r>
                      </w:p>
                      <w:p w14:paraId="38A08E44"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3) արտադրողի անվանումը և գտնվելու վայրը (երկիրը, իրավաբանական հասցեն).</w:t>
                        </w:r>
                      </w:p>
                      <w:p w14:paraId="027E8E44"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4) պատրաստուկային ձևը.</w:t>
                        </w:r>
                      </w:p>
                      <w:p w14:paraId="4C2465B9"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5) տարայի ծավալը և (կամ) զտաքաշը.</w:t>
                        </w:r>
                      </w:p>
                      <w:p w14:paraId="2B5F4BB1"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6) տեղեկություն անվտանգության մասին.</w:t>
                        </w:r>
                      </w:p>
                      <w:p w14:paraId="01E79BD9"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7) մանիպուլյացիոն նշանները.</w:t>
                        </w:r>
                      </w:p>
                      <w:p w14:paraId="2D527F71"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8) տեղեկատվություն կիրառման վերաբերյալ (մշակվող մշակաբույսերը կամ օբյեկտը, ծախսի նորմաները, մշակումների առավելագույն քանակը, պարբերականությունը, վնասակար օրգանիզմը, «սպասման ժամկետները»).</w:t>
                        </w:r>
                      </w:p>
                      <w:p w14:paraId="50EFE0F4"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9) գրանցման վկայականի համարը.</w:t>
                        </w:r>
                      </w:p>
                      <w:p w14:paraId="1D95C563"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10) արտադրության ժամկետը (ամիսը, տարեթիվը).</w:t>
                        </w:r>
                      </w:p>
                      <w:p w14:paraId="15C22B27"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11) պահման պայմանները.</w:t>
                        </w:r>
                      </w:p>
                      <w:p w14:paraId="54FE35E2"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12) պիտանելիության ժամկետը.</w:t>
                        </w:r>
                      </w:p>
                      <w:p w14:paraId="3765FA37"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13) նույնականացման կոդը (շտրիխը).</w:t>
                        </w:r>
                      </w:p>
                      <w:p w14:paraId="5E3CE506"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14) կիրառման սահմանափակումները (այլ պեստիցիդների և ագրոքիմիկատների հետ համատեղելիություն, բուսաթունունակություն (ֆիտոտոքսիկություն).</w:t>
                        </w:r>
                      </w:p>
                      <w:p w14:paraId="612AF73C"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lastRenderedPageBreak/>
                          <w:t>15) անվտանգության կանոնները աշխատելիս, տեղափոխելիս և պահպանելիս.</w:t>
                        </w:r>
                      </w:p>
                      <w:p w14:paraId="485BB3C1"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16) թափված պեստիցիդների և ագրոքիմիկատների վնասազերծման եղանակները.</w:t>
                        </w:r>
                      </w:p>
                      <w:p w14:paraId="010BCFBB"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17) դատարկ տարաների վնասազերծման և (կամ) ոչնչացման եղանակները.</w:t>
                        </w:r>
                      </w:p>
                      <w:p w14:paraId="3D2CD987"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18) սուր թունավորումների կլինիկական պատկերը (տվյալների առկայության դեպքում), խորհուրդներ բժշկին, այդ թվում` հակաթույնի անվանումը (առկայության դեպքում).</w:t>
                        </w:r>
                      </w:p>
                      <w:p w14:paraId="7CA1EA67"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19) առաջին օգնությունը թունավորման դեպքում։</w:t>
                        </w:r>
                      </w:p>
                      <w:p w14:paraId="6AAA7F54"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4. Երկաթուղային ցիստերների և ավտոցիստերների մակնշումը զետեղվում է երկաթուղային և ավտոմոբիլային տրանսպորտով բեռների տեղափոխման կանոններին համապատասխան:</w:t>
                        </w:r>
                      </w:p>
                      <w:p w14:paraId="29E3BAEB"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5. Պեստիցիդների և ագրոքիմիկատների փաթեթավորման, սպառողական տարայի, պիտակի, լրացուցիչ պիտակի կամ ներդիրի վրա զետեղված տեղեկությունները պետք է լինեն ընթեռնելի, ամբողջական ու հավաստի:</w:t>
                        </w:r>
                      </w:p>
                      <w:p w14:paraId="20869773"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6. Մակնշումը պետք է կայուն լինի քիմիական նյութերի, կլիմայական գործոնների ազդեցության նկատմամբ, պահպանվի պեստիցիդի և ագրոքիմիկատի երաշխիքային պահպանման ժամկետի ընթացքում:</w:t>
                        </w:r>
                      </w:p>
                      <w:p w14:paraId="666CD497"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p w14:paraId="78249F6F" w14:textId="77777777" w:rsidR="00180952" w:rsidRPr="00180952" w:rsidRDefault="00180952" w:rsidP="00180952">
                        <w:pPr>
                          <w:shd w:val="clear" w:color="auto" w:fill="FFFFFF"/>
                          <w:spacing w:after="0" w:line="240" w:lineRule="auto"/>
                          <w:ind w:firstLine="375"/>
                          <w:jc w:val="center"/>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color w:val="000000"/>
                            <w:sz w:val="21"/>
                            <w:szCs w:val="21"/>
                            <w:lang w:eastAsia="en-GB"/>
                          </w:rPr>
                          <w:t xml:space="preserve">Գ Լ ՈՒ Խ </w:t>
                        </w:r>
                        <w:r w:rsidRPr="00180952">
                          <w:rPr>
                            <w:rFonts w:ascii="Calibri" w:eastAsia="Times New Roman" w:hAnsi="Calibri" w:cs="Calibri"/>
                            <w:b/>
                            <w:bCs/>
                            <w:color w:val="000000"/>
                            <w:sz w:val="21"/>
                            <w:szCs w:val="21"/>
                            <w:lang w:eastAsia="en-GB"/>
                          </w:rPr>
                          <w:t> </w:t>
                        </w:r>
                        <w:r w:rsidRPr="00180952">
                          <w:rPr>
                            <w:rFonts w:ascii="Arial Unicode" w:eastAsia="Times New Roman" w:hAnsi="Arial Unicode" w:cs="Times New Roman"/>
                            <w:b/>
                            <w:bCs/>
                            <w:color w:val="000000"/>
                            <w:sz w:val="21"/>
                            <w:szCs w:val="21"/>
                            <w:lang w:eastAsia="en-GB"/>
                          </w:rPr>
                          <w:t>4</w:t>
                        </w:r>
                      </w:p>
                      <w:p w14:paraId="30056BD2" w14:textId="77777777" w:rsidR="00180952" w:rsidRPr="00180952" w:rsidRDefault="00180952" w:rsidP="00180952">
                        <w:pPr>
                          <w:shd w:val="clear" w:color="auto" w:fill="FFFFFF"/>
                          <w:spacing w:after="0" w:line="240" w:lineRule="auto"/>
                          <w:ind w:firstLine="375"/>
                          <w:jc w:val="center"/>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p w14:paraId="5B0632ED" w14:textId="77777777" w:rsidR="00180952" w:rsidRPr="00180952" w:rsidRDefault="00180952" w:rsidP="00180952">
                        <w:pPr>
                          <w:shd w:val="clear" w:color="auto" w:fill="FFFFFF"/>
                          <w:spacing w:after="0" w:line="240" w:lineRule="auto"/>
                          <w:ind w:firstLine="375"/>
                          <w:jc w:val="center"/>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i/>
                            <w:iCs/>
                            <w:color w:val="000000"/>
                            <w:sz w:val="21"/>
                            <w:szCs w:val="21"/>
                            <w:lang w:eastAsia="en-GB"/>
                          </w:rPr>
                          <w:t>ՀԱՅԱՍՏԱՆԻ ՀԱՆՐԱՊԵՏՈՒԹՅՈՒՆՈՒՄ ԳՅՈՒՂԱՏՆՏԵՍԱԿԱՆ ԳՈՐԾՈՒՆԵՈՒԹՅԱՄԲ ԶԲԱՂՎՈՂ ՖԻԶԻԿԱԿԱՆ ԵՎ ԻՐԱՎԱԲԱՆԱԿԱՆ ԱՆՁԱՆՑ ՊԱՐՏԱԿԱՆՈՒԹՅՈՒՆՆԵՐԸ</w:t>
                        </w:r>
                      </w:p>
                      <w:p w14:paraId="17DC8D8F"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tbl>
                        <w:tblPr>
                          <w:tblW w:w="5000" w:type="pct"/>
                          <w:tblCellSpacing w:w="7" w:type="dxa"/>
                          <w:shd w:val="clear" w:color="auto" w:fill="FFFFFF"/>
                          <w:tblCellMar>
                            <w:left w:w="0" w:type="dxa"/>
                            <w:right w:w="0" w:type="dxa"/>
                          </w:tblCellMar>
                          <w:tblLook w:val="04A0" w:firstRow="1" w:lastRow="0" w:firstColumn="1" w:lastColumn="0" w:noHBand="0" w:noVBand="1"/>
                        </w:tblPr>
                        <w:tblGrid>
                          <w:gridCol w:w="2046"/>
                          <w:gridCol w:w="8994"/>
                        </w:tblGrid>
                        <w:tr w:rsidR="00180952" w:rsidRPr="00180952" w14:paraId="59DAE27F" w14:textId="77777777" w:rsidTr="00180952">
                          <w:trPr>
                            <w:tblCellSpacing w:w="7" w:type="dxa"/>
                          </w:trPr>
                          <w:tc>
                            <w:tcPr>
                              <w:tcW w:w="2025" w:type="dxa"/>
                              <w:shd w:val="clear" w:color="auto" w:fill="FFFFFF"/>
                              <w:hideMark/>
                            </w:tcPr>
                            <w:p w14:paraId="032F6A2A" w14:textId="77777777" w:rsidR="00180952" w:rsidRPr="00180952" w:rsidRDefault="00180952" w:rsidP="00180952">
                              <w:pPr>
                                <w:spacing w:before="100" w:beforeAutospacing="1" w:after="100" w:afterAutospacing="1" w:line="240" w:lineRule="auto"/>
                                <w:jc w:val="center"/>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color w:val="000000"/>
                                  <w:sz w:val="21"/>
                                  <w:szCs w:val="21"/>
                                  <w:lang w:eastAsia="en-GB"/>
                                </w:rPr>
                                <w:t>Հոդված 10.</w:t>
                              </w:r>
                            </w:p>
                          </w:tc>
                          <w:tc>
                            <w:tcPr>
                              <w:tcW w:w="0" w:type="auto"/>
                              <w:shd w:val="clear" w:color="auto" w:fill="FFFFFF"/>
                              <w:vAlign w:val="center"/>
                              <w:hideMark/>
                            </w:tcPr>
                            <w:p w14:paraId="4D087E1C" w14:textId="77777777" w:rsidR="00180952" w:rsidRPr="00180952" w:rsidRDefault="00180952" w:rsidP="00180952">
                              <w:pPr>
                                <w:spacing w:after="0" w:line="240" w:lineRule="auto"/>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color w:val="000000"/>
                                  <w:sz w:val="21"/>
                                  <w:szCs w:val="21"/>
                                  <w:lang w:eastAsia="en-GB"/>
                                </w:rPr>
                                <w:t>Հողերի մշակությունը, պեստիցիդների և ագրոքիմիկատների օգտագործումը, մոլախոտային բուսականության դեմ տարվող պայքարը</w:t>
                              </w:r>
                            </w:p>
                          </w:tc>
                        </w:tr>
                      </w:tbl>
                      <w:p w14:paraId="3D300950"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p w14:paraId="76E22078"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1. Գյուղատնտեսական նշանակության հողերի մշակությամբ զբաղվող ֆիզիկական և իրավաբանական անձինք պարտավոր են իրականացնել`</w:t>
                        </w:r>
                      </w:p>
                      <w:p w14:paraId="5C0496B3"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1) հողի հիմնական, նախացանքային, հետցանքային և միջշարքային մշակության համալիր միջոցառումներ.</w:t>
                        </w:r>
                      </w:p>
                      <w:p w14:paraId="37163BA7"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2) հողի հողատարումը կանխարգելող համալիր միջոցառումներ.</w:t>
                        </w:r>
                      </w:p>
                      <w:p w14:paraId="6AFB3B59"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3) հողի երկրորդային աղակալումը և ճահճացումը կանխարգելող համալիր միջոցառումներ.</w:t>
                        </w:r>
                      </w:p>
                      <w:p w14:paraId="4320C2B0"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4) հողի խորքային ջրերի թույլատրելի մակարդակի պահպանումը, ինչպես նաև մշակաբույսերի ոռոգման ընթացքում գերխոնավության կանխարգելումը.</w:t>
                        </w:r>
                      </w:p>
                      <w:p w14:paraId="5AD9AF6E"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5) հողի օգտակար հատկանիշների պահպանման համալիր միջոցառումներ.</w:t>
                        </w:r>
                      </w:p>
                      <w:p w14:paraId="6C2BF277"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6) հողը պեստիցիդների, ագրոքիմիկատների և կենսապատրաստուկների վնասակար մնացորդների աղտոտումից պաշտպանելու միջոցառումներ.</w:t>
                        </w:r>
                      </w:p>
                      <w:p w14:paraId="6D01A176"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7) հողի հիմնական սննդատարրերի (ազոտ, ֆոսֆոր, կալիում) պակասը լրացնող համալիր միջոցառումներ.</w:t>
                        </w:r>
                      </w:p>
                      <w:p w14:paraId="729C0ACC"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8) պարարտացման համալիր միջոցառումների կատարման ընթացքում բուսասանիտարական անվտանգության ապահովումը:</w:t>
                        </w:r>
                      </w:p>
                      <w:p w14:paraId="675739B4"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2. Արգելվում են`</w:t>
                        </w:r>
                      </w:p>
                      <w:p w14:paraId="184DA980"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1) Հայաստանի Հանրապետությունում օգտագործման համար թույլատրված պեստիցիդների և ագրոքիմիկատների անվանացանկում չընդգրկված, ինչպես նաև ընդգրկված, բայց ժամկետանց և անորակ պեստիցիդների և ագրոքիմիկատների ներմուծումը, իրացումն ու օգտագործումը.</w:t>
                        </w:r>
                      </w:p>
                      <w:p w14:paraId="766C57AF"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2) բուսասանիտարական նորմերին չհամապատասխանող պահեստներում ու շինություններում պեստիցիդների և ագրոքիմիկատների պահպանումը.</w:t>
                        </w:r>
                      </w:p>
                      <w:p w14:paraId="356CB9A7"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3) պահեստներում պեստիցիդների ու ագրոքիմիկատների և սննդամթերքի համատեղ պահպանումը, փոխադրամիջոցներով դրանց միաժամանակյա փոխադրումը.</w:t>
                        </w:r>
                      </w:p>
                      <w:p w14:paraId="271B16DC"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4) պեստիցիդների և ագրոքիմիկատների մնացորդային առավելագույն քանակը գերազանցող բուսաբուծական մթերքների իրացումը.</w:t>
                        </w:r>
                      </w:p>
                      <w:p w14:paraId="5548AB92"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5) պեստիցիդների և ագրոքիմիկատների օգտագործման համար թույլատրելի քանակների գերազանցումը:</w:t>
                        </w:r>
                      </w:p>
                      <w:p w14:paraId="5FEADBF9"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tbl>
                        <w:tblPr>
                          <w:tblW w:w="5000" w:type="pct"/>
                          <w:tblCellSpacing w:w="7" w:type="dxa"/>
                          <w:shd w:val="clear" w:color="auto" w:fill="FFFFFF"/>
                          <w:tblCellMar>
                            <w:left w:w="0" w:type="dxa"/>
                            <w:right w:w="0" w:type="dxa"/>
                          </w:tblCellMar>
                          <w:tblLook w:val="04A0" w:firstRow="1" w:lastRow="0" w:firstColumn="1" w:lastColumn="0" w:noHBand="0" w:noVBand="1"/>
                        </w:tblPr>
                        <w:tblGrid>
                          <w:gridCol w:w="2046"/>
                          <w:gridCol w:w="8994"/>
                        </w:tblGrid>
                        <w:tr w:rsidR="00180952" w:rsidRPr="00180952" w14:paraId="2CC70AAC" w14:textId="77777777" w:rsidTr="00180952">
                          <w:trPr>
                            <w:tblCellSpacing w:w="7" w:type="dxa"/>
                          </w:trPr>
                          <w:tc>
                            <w:tcPr>
                              <w:tcW w:w="2025" w:type="dxa"/>
                              <w:shd w:val="clear" w:color="auto" w:fill="FFFFFF"/>
                              <w:hideMark/>
                            </w:tcPr>
                            <w:p w14:paraId="5005DACA" w14:textId="77777777" w:rsidR="00180952" w:rsidRPr="00180952" w:rsidRDefault="00180952" w:rsidP="00180952">
                              <w:pPr>
                                <w:spacing w:before="100" w:beforeAutospacing="1" w:after="100" w:afterAutospacing="1" w:line="240" w:lineRule="auto"/>
                                <w:jc w:val="center"/>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color w:val="000000"/>
                                  <w:sz w:val="21"/>
                                  <w:szCs w:val="21"/>
                                  <w:lang w:eastAsia="en-GB"/>
                                </w:rPr>
                                <w:t>Հոդված 11.</w:t>
                              </w:r>
                            </w:p>
                          </w:tc>
                          <w:tc>
                            <w:tcPr>
                              <w:tcW w:w="0" w:type="auto"/>
                              <w:shd w:val="clear" w:color="auto" w:fill="FFFFFF"/>
                              <w:vAlign w:val="center"/>
                              <w:hideMark/>
                            </w:tcPr>
                            <w:p w14:paraId="0BA7507A" w14:textId="77777777" w:rsidR="00180952" w:rsidRPr="00180952" w:rsidRDefault="00180952" w:rsidP="00180952">
                              <w:pPr>
                                <w:spacing w:after="0" w:line="240" w:lineRule="auto"/>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color w:val="000000"/>
                                  <w:sz w:val="21"/>
                                  <w:szCs w:val="21"/>
                                  <w:lang w:eastAsia="en-GB"/>
                                </w:rPr>
                                <w:t>Սերմանյութի և տնկանյութի արտադրությունը, ներմուծումը, իրացումն ու որակի պահպանումը</w:t>
                              </w:r>
                            </w:p>
                          </w:tc>
                        </w:tr>
                      </w:tbl>
                      <w:p w14:paraId="6AF144B8"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p w14:paraId="44E637B0"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1. Գյուղատնտեսական նշանակության հողերի մշակությամբ զբաղվող ֆիզիկական և իրավաբանական անձինք պարտավոր են ապահովել`</w:t>
                        </w:r>
                      </w:p>
                      <w:p w14:paraId="4EF323B1"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1) սերմանյութի ու տնկանյութի արտադրության համար հողի տեղանքի ընտրությունը.</w:t>
                        </w:r>
                      </w:p>
                      <w:p w14:paraId="60AD2573"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2) մշակաբույսերի ցանքափոխանակությունը.</w:t>
                        </w:r>
                      </w:p>
                      <w:p w14:paraId="6D82990C"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3) սերմանյութի ու տնկանյութի սորտայնության (սորտ, հիբրիդ, վերարտադրություն) դասի և որակի վկայականի առկայությունը.</w:t>
                        </w:r>
                      </w:p>
                      <w:p w14:paraId="46364D42"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4) սերմանյութի և տնկանյութի նախացանքային մշակությունը` զտումը, տեսակավորումը, ախտահանումը.</w:t>
                        </w:r>
                      </w:p>
                      <w:p w14:paraId="2C3EA608"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lastRenderedPageBreak/>
                          <w:t>5) սերմադաշտերի և տնկարանների գնահատման (ապրոբացիա) հատուկ միջոցառումների իրականացումը` դաշտային հետազոտություններ` սերմադաշտերի և տնկարանների տեսակային և սորտային մաքրության ու միատարրության, վնասակար օրգանիզմներով վարակվածության որոշման միջոցառումներ.</w:t>
                        </w:r>
                      </w:p>
                      <w:p w14:paraId="7A745E90"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6) սերմանյութի ու տնկանյութի ներմուծման, փոխադրման, պահպանման, իրացման և օգտագործման համալիր միջոցառումների իրականացումը:</w:t>
                        </w:r>
                      </w:p>
                      <w:p w14:paraId="5D5CBC76"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2. Արգելվում են անհայտ ծագում ունեցող սերմանյութի և տնկանյութի իրացումը և օգտագործումը:</w:t>
                        </w:r>
                      </w:p>
                      <w:p w14:paraId="49B6E856"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tbl>
                        <w:tblPr>
                          <w:tblW w:w="5000" w:type="pct"/>
                          <w:tblCellSpacing w:w="7" w:type="dxa"/>
                          <w:shd w:val="clear" w:color="auto" w:fill="FFFFFF"/>
                          <w:tblCellMar>
                            <w:left w:w="0" w:type="dxa"/>
                            <w:right w:w="0" w:type="dxa"/>
                          </w:tblCellMar>
                          <w:tblLook w:val="04A0" w:firstRow="1" w:lastRow="0" w:firstColumn="1" w:lastColumn="0" w:noHBand="0" w:noVBand="1"/>
                        </w:tblPr>
                        <w:tblGrid>
                          <w:gridCol w:w="2046"/>
                          <w:gridCol w:w="8994"/>
                        </w:tblGrid>
                        <w:tr w:rsidR="00180952" w:rsidRPr="00180952" w14:paraId="4A35E043" w14:textId="77777777" w:rsidTr="00180952">
                          <w:trPr>
                            <w:tblCellSpacing w:w="7" w:type="dxa"/>
                          </w:trPr>
                          <w:tc>
                            <w:tcPr>
                              <w:tcW w:w="2025" w:type="dxa"/>
                              <w:shd w:val="clear" w:color="auto" w:fill="FFFFFF"/>
                              <w:hideMark/>
                            </w:tcPr>
                            <w:p w14:paraId="08FC138C" w14:textId="77777777" w:rsidR="00180952" w:rsidRPr="00180952" w:rsidRDefault="00180952" w:rsidP="00180952">
                              <w:pPr>
                                <w:spacing w:before="100" w:beforeAutospacing="1" w:after="100" w:afterAutospacing="1" w:line="240" w:lineRule="auto"/>
                                <w:jc w:val="center"/>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color w:val="000000"/>
                                  <w:sz w:val="21"/>
                                  <w:szCs w:val="21"/>
                                  <w:lang w:eastAsia="en-GB"/>
                                </w:rPr>
                                <w:t>Հոդված 12.</w:t>
                              </w:r>
                            </w:p>
                          </w:tc>
                          <w:tc>
                            <w:tcPr>
                              <w:tcW w:w="0" w:type="auto"/>
                              <w:shd w:val="clear" w:color="auto" w:fill="FFFFFF"/>
                              <w:vAlign w:val="center"/>
                              <w:hideMark/>
                            </w:tcPr>
                            <w:p w14:paraId="49868F57" w14:textId="77777777" w:rsidR="00180952" w:rsidRPr="00180952" w:rsidRDefault="00180952" w:rsidP="00180952">
                              <w:pPr>
                                <w:spacing w:after="0" w:line="240" w:lineRule="auto"/>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color w:val="000000"/>
                                  <w:sz w:val="21"/>
                                  <w:szCs w:val="21"/>
                                  <w:lang w:eastAsia="en-GB"/>
                                </w:rPr>
                                <w:t>Բույսերի կարանտին և կարգավորվող ոչ կարանտին վնասակար օրգանիզմի դեմ տարվող պայքարը</w:t>
                              </w:r>
                            </w:p>
                          </w:tc>
                        </w:tr>
                      </w:tbl>
                      <w:p w14:paraId="0FE93426"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p w14:paraId="00824610"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1. Բուսասանիտարիայի ոլորտում ֆիզիկական և իրավաբանական անձինք պարտավոր են ապահովել`</w:t>
                        </w:r>
                      </w:p>
                      <w:p w14:paraId="20C68664"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1) գյուղատնտեսական հողատեսքերի, ցանքերի և տնկարկների կարանտին և կարգավորվող ոչ կարանտին վնասակար օրգանիզմների դեմ պայքարի համալիր միջոցառումների իրականացումը.</w:t>
                        </w:r>
                      </w:p>
                      <w:p w14:paraId="7B1E751B"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2) հողում և բուսական արտադրանքում պեստիցիդների և ագրոքիմիկատների թույլատրելի մնացորդային առավելագույն քանակի չգերազանցումը.</w:t>
                        </w:r>
                      </w:p>
                      <w:p w14:paraId="5A7F7CCA"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3) բուսասանիտարական վերահսկողության ենթակա բույսերի, բուսական արտադրանքի և կարգավորվող այլ առարկաների բուսասանիտարական զննումը, ստուգումը և փորձաքննությունը:</w:t>
                        </w:r>
                      </w:p>
                      <w:p w14:paraId="67E329DF"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2. Արգելվում է`</w:t>
                        </w:r>
                      </w:p>
                      <w:p w14:paraId="10CA3DB6"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1) Հայաստանի Հանրապետությունում պետական գրանցում չստացած, օգտագործումից հանված, ժամկետանց, անորակ և արգելված, բնակչության առողջության և շրջակա միջավայրի համար վտանգավոր պեստիցիդների և ագրոքիմիկատների օգտագործումը.</w:t>
                        </w:r>
                      </w:p>
                      <w:p w14:paraId="39AE1F99"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2) մինչև 18 տարեկան, պարտադիր նախնական և պարբերական բժշկական զննություն չանցած անձանց, ինչպես նաև հղի և մինչև մեկ տարեկան երեխա խնամող կանանց ներգրավումը պեստիցիդների հետ կատարվող աշխատանքներում.</w:t>
                        </w:r>
                      </w:p>
                      <w:p w14:paraId="67FEF810"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3) ախտահանված սերմերի` որպես սնունդ, անասնակեր օգտագործումը.</w:t>
                        </w:r>
                      </w:p>
                      <w:p w14:paraId="3B7F6297"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4) կարանտին հայտարարված տարածքներից բուսասանիտարական վերահսկողության ենթակա բույսերի, բուսական արտադրանքի և կարգավորվող առարկաների արտահանումն առանց բուսասանիտարական անձնագրի:</w:t>
                        </w:r>
                      </w:p>
                      <w:p w14:paraId="20F62076"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3. Բույսերի վնասակար օրգանիզմների կարգավորման անհրաժեշտությունը որոշելու, անհրաժեշտության դեպքում դրանց դեմ պայքարի միջոցառումներ իրականացնելու նպատակով լիազոր մարմինն իրականացնում է բուսասանիտարական ուսումնասիրություն:</w:t>
                        </w:r>
                      </w:p>
                      <w:p w14:paraId="1D480E09"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tbl>
                        <w:tblPr>
                          <w:tblW w:w="5000" w:type="pct"/>
                          <w:tblCellSpacing w:w="7" w:type="dxa"/>
                          <w:shd w:val="clear" w:color="auto" w:fill="FFFFFF"/>
                          <w:tblCellMar>
                            <w:left w:w="0" w:type="dxa"/>
                            <w:right w:w="0" w:type="dxa"/>
                          </w:tblCellMar>
                          <w:tblLook w:val="04A0" w:firstRow="1" w:lastRow="0" w:firstColumn="1" w:lastColumn="0" w:noHBand="0" w:noVBand="1"/>
                        </w:tblPr>
                        <w:tblGrid>
                          <w:gridCol w:w="2046"/>
                          <w:gridCol w:w="8994"/>
                        </w:tblGrid>
                        <w:tr w:rsidR="00180952" w:rsidRPr="00180952" w14:paraId="3B72E707" w14:textId="77777777" w:rsidTr="00180952">
                          <w:trPr>
                            <w:tblCellSpacing w:w="7" w:type="dxa"/>
                          </w:trPr>
                          <w:tc>
                            <w:tcPr>
                              <w:tcW w:w="2025" w:type="dxa"/>
                              <w:shd w:val="clear" w:color="auto" w:fill="FFFFFF"/>
                              <w:hideMark/>
                            </w:tcPr>
                            <w:p w14:paraId="704F2777" w14:textId="77777777" w:rsidR="00180952" w:rsidRPr="00180952" w:rsidRDefault="00180952" w:rsidP="00180952">
                              <w:pPr>
                                <w:spacing w:before="100" w:beforeAutospacing="1" w:after="100" w:afterAutospacing="1" w:line="240" w:lineRule="auto"/>
                                <w:jc w:val="center"/>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color w:val="000000"/>
                                  <w:sz w:val="21"/>
                                  <w:szCs w:val="21"/>
                                  <w:lang w:eastAsia="en-GB"/>
                                </w:rPr>
                                <w:t>Հոդված 13.</w:t>
                              </w:r>
                            </w:p>
                          </w:tc>
                          <w:tc>
                            <w:tcPr>
                              <w:tcW w:w="0" w:type="auto"/>
                              <w:shd w:val="clear" w:color="auto" w:fill="FFFFFF"/>
                              <w:vAlign w:val="center"/>
                              <w:hideMark/>
                            </w:tcPr>
                            <w:p w14:paraId="27A9E2EA" w14:textId="77777777" w:rsidR="00180952" w:rsidRPr="00180952" w:rsidRDefault="00180952" w:rsidP="00180952">
                              <w:pPr>
                                <w:spacing w:after="0" w:line="240" w:lineRule="auto"/>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color w:val="000000"/>
                                  <w:sz w:val="21"/>
                                  <w:szCs w:val="21"/>
                                  <w:lang w:eastAsia="en-GB"/>
                                </w:rPr>
                                <w:t>Բուսասանիտարիայի ոլորտում բույսեր, բուսական արտադրանք, կարգավորվող առարկաներ, պեստիցիդներ, ագրոքիմիկատներ արտադրող, իրացնող, փոխադրող, ներմուծող, արտահանող, վերամշակող, պահեստավորող ֆիզիկական և իրավաբանական անձանց բուսասանիտարական հաշվառումը</w:t>
                              </w:r>
                            </w:p>
                          </w:tc>
                        </w:tr>
                      </w:tbl>
                      <w:p w14:paraId="4215BDFA"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p w14:paraId="5725EFC5"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1. Բուսասանիտարիայի ոլորտում բույսեր, բուսական արտադրանք, կարգավորվող առարկաներ, պեստիցիդներ և ագրոքիմիկատներ արտադրող, իրացնող, փոխադրող, ներմուծող, արտահանող, վերամշակող, պահեստավորող ֆիզիկական և իրավաբանական անձանց հաշվառում է լիազոր մարմինը` հաշվառման էլեկտրոնային համակարգում գրանցման և բուսասանիտարական հաշվառման վկայական տրամադրելու միջոցով:</w:t>
                        </w:r>
                      </w:p>
                      <w:p w14:paraId="656C2B23"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2. Յուրաքանչյուր արտադրող, որի արտադրանքը նախատեսված է իրացման համար, հաշվառվում է լիազոր մարմնի կողմից, որի տվյալները գրանցվում են պաշտոնական գրանցամատյանում, և տրվում է հաշվառման չկրկնվող համար:</w:t>
                        </w:r>
                      </w:p>
                      <w:p w14:paraId="01BFBE00"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3. Սույն հոդվածով սահմանված դրույթները չեն կիրառվում այն բույսերի, բուսական արտադրանքի և կարգավորվող այլ առարկաների փոքր քանակների նկատմամբ, որոնք նախատեսված են վերջինիս սեփականատիրոջ կամ ստացողի կողմից ոչ արդյունաբերական և ոչ առևտրային նպատակներով սպառման համար կամ փոխադրման ընթացքում սպառման համար, եթե առկա չէ վնասակար օրգանիզմների տարածման ռիսկ:</w:t>
                        </w:r>
                      </w:p>
                      <w:p w14:paraId="33E8C923"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4. Բուսասանիտարական հաշվառման կարգը, վկայականի և գրանցամատյանի ձևերը հաստատում է լիազոր մարմինը:</w:t>
                        </w:r>
                      </w:p>
                      <w:p w14:paraId="047913F8"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tbl>
                        <w:tblPr>
                          <w:tblW w:w="5000" w:type="pct"/>
                          <w:tblCellSpacing w:w="7" w:type="dxa"/>
                          <w:shd w:val="clear" w:color="auto" w:fill="FFFFFF"/>
                          <w:tblCellMar>
                            <w:left w:w="0" w:type="dxa"/>
                            <w:right w:w="0" w:type="dxa"/>
                          </w:tblCellMar>
                          <w:tblLook w:val="04A0" w:firstRow="1" w:lastRow="0" w:firstColumn="1" w:lastColumn="0" w:noHBand="0" w:noVBand="1"/>
                        </w:tblPr>
                        <w:tblGrid>
                          <w:gridCol w:w="2046"/>
                          <w:gridCol w:w="8994"/>
                        </w:tblGrid>
                        <w:tr w:rsidR="00180952" w:rsidRPr="00180952" w14:paraId="27F4A1DB" w14:textId="77777777" w:rsidTr="00180952">
                          <w:trPr>
                            <w:tblCellSpacing w:w="7" w:type="dxa"/>
                          </w:trPr>
                          <w:tc>
                            <w:tcPr>
                              <w:tcW w:w="2025" w:type="dxa"/>
                              <w:shd w:val="clear" w:color="auto" w:fill="FFFFFF"/>
                              <w:hideMark/>
                            </w:tcPr>
                            <w:p w14:paraId="33FFC9D1" w14:textId="77777777" w:rsidR="00180952" w:rsidRPr="00180952" w:rsidRDefault="00180952" w:rsidP="00180952">
                              <w:pPr>
                                <w:spacing w:before="100" w:beforeAutospacing="1" w:after="100" w:afterAutospacing="1" w:line="240" w:lineRule="auto"/>
                                <w:jc w:val="center"/>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color w:val="000000"/>
                                  <w:sz w:val="21"/>
                                  <w:szCs w:val="21"/>
                                  <w:lang w:eastAsia="en-GB"/>
                                </w:rPr>
                                <w:t>Հոդված 14.</w:t>
                              </w:r>
                            </w:p>
                          </w:tc>
                          <w:tc>
                            <w:tcPr>
                              <w:tcW w:w="0" w:type="auto"/>
                              <w:shd w:val="clear" w:color="auto" w:fill="FFFFFF"/>
                              <w:vAlign w:val="center"/>
                              <w:hideMark/>
                            </w:tcPr>
                            <w:p w14:paraId="76EE1DA8" w14:textId="77777777" w:rsidR="00180952" w:rsidRPr="00180952" w:rsidRDefault="00180952" w:rsidP="00180952">
                              <w:pPr>
                                <w:spacing w:after="0" w:line="240" w:lineRule="auto"/>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color w:val="000000"/>
                                  <w:sz w:val="21"/>
                                  <w:szCs w:val="21"/>
                                  <w:lang w:eastAsia="en-GB"/>
                                </w:rPr>
                                <w:t>Բուսասանիտարական անձնագիրը</w:t>
                              </w:r>
                            </w:p>
                          </w:tc>
                        </w:tr>
                      </w:tbl>
                      <w:p w14:paraId="6EF210B8"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p w14:paraId="57784B98"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 xml:space="preserve">1. Բուսասանիտարական անձնագիրը տրվում է միայն հաշվառված ֆիզիկական և իրավաբանական անձանց պատկանող բույսերի, բուսական արտադրանքի և կարգավորվող այլ առարկաների համար` </w:t>
                        </w:r>
                        <w:r w:rsidRPr="00180952">
                          <w:rPr>
                            <w:rFonts w:ascii="Arial Unicode" w:eastAsia="Times New Roman" w:hAnsi="Arial Unicode" w:cs="Times New Roman"/>
                            <w:color w:val="000000"/>
                            <w:sz w:val="21"/>
                            <w:szCs w:val="21"/>
                            <w:lang w:eastAsia="en-GB"/>
                          </w:rPr>
                          <w:lastRenderedPageBreak/>
                          <w:t>բուսասանիտարական զննման կամ փորձաքննության արդյունքում և բուսասանիտարական կանոնների ու նորմերի բավարարման դեպքում:</w:t>
                        </w:r>
                      </w:p>
                      <w:p w14:paraId="3CF8DDA9"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2. Բուսասանիտարական հսկողության ենթակա բույսերը, բուսական արտադրանքը և կարգավորվող այլ առարկաներն արգելվում է ներմուծել վնասակար օրգանիզմներից զերծ գոտի կամ տեղափոխել այդ գոտով, բացառությամբ եթե առկա է բուսասանիտարական անձնագիր տվյալ գոտու համար:</w:t>
                        </w:r>
                      </w:p>
                      <w:p w14:paraId="325C7543"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tbl>
                        <w:tblPr>
                          <w:tblW w:w="5000" w:type="pct"/>
                          <w:tblCellSpacing w:w="7" w:type="dxa"/>
                          <w:shd w:val="clear" w:color="auto" w:fill="FFFFFF"/>
                          <w:tblCellMar>
                            <w:left w:w="0" w:type="dxa"/>
                            <w:right w:w="0" w:type="dxa"/>
                          </w:tblCellMar>
                          <w:tblLook w:val="04A0" w:firstRow="1" w:lastRow="0" w:firstColumn="1" w:lastColumn="0" w:noHBand="0" w:noVBand="1"/>
                        </w:tblPr>
                        <w:tblGrid>
                          <w:gridCol w:w="2046"/>
                          <w:gridCol w:w="8994"/>
                        </w:tblGrid>
                        <w:tr w:rsidR="00180952" w:rsidRPr="00180952" w14:paraId="26EE5823" w14:textId="77777777" w:rsidTr="00180952">
                          <w:trPr>
                            <w:tblCellSpacing w:w="7" w:type="dxa"/>
                          </w:trPr>
                          <w:tc>
                            <w:tcPr>
                              <w:tcW w:w="2025" w:type="dxa"/>
                              <w:shd w:val="clear" w:color="auto" w:fill="FFFFFF"/>
                              <w:hideMark/>
                            </w:tcPr>
                            <w:p w14:paraId="200B4F27" w14:textId="77777777" w:rsidR="00180952" w:rsidRPr="00180952" w:rsidRDefault="00180952" w:rsidP="00180952">
                              <w:pPr>
                                <w:spacing w:before="100" w:beforeAutospacing="1" w:after="100" w:afterAutospacing="1" w:line="240" w:lineRule="auto"/>
                                <w:jc w:val="center"/>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color w:val="000000"/>
                                  <w:sz w:val="21"/>
                                  <w:szCs w:val="21"/>
                                  <w:lang w:eastAsia="en-GB"/>
                                </w:rPr>
                                <w:t>Հոդված 15.</w:t>
                              </w:r>
                            </w:p>
                          </w:tc>
                          <w:tc>
                            <w:tcPr>
                              <w:tcW w:w="0" w:type="auto"/>
                              <w:shd w:val="clear" w:color="auto" w:fill="FFFFFF"/>
                              <w:vAlign w:val="center"/>
                              <w:hideMark/>
                            </w:tcPr>
                            <w:p w14:paraId="6CE84D67" w14:textId="77777777" w:rsidR="00180952" w:rsidRPr="00180952" w:rsidRDefault="00180952" w:rsidP="00180952">
                              <w:pPr>
                                <w:spacing w:after="0" w:line="240" w:lineRule="auto"/>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color w:val="000000"/>
                                  <w:sz w:val="21"/>
                                  <w:szCs w:val="21"/>
                                  <w:lang w:eastAsia="en-GB"/>
                                </w:rPr>
                                <w:t>Վնասակար օրգանիզմների հայտնաբերման մասին ծանուցումը</w:t>
                              </w:r>
                            </w:p>
                          </w:tc>
                        </w:tr>
                      </w:tbl>
                      <w:p w14:paraId="20B809F6"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p w14:paraId="4F62F4A3"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1. Լիազոր մարմինը գրավոր ծանուցում է Բույսերի պաշտպանության միջազգային կազմակերպությանը և Բույսերի պաշտպանության եվրոպական կազմակերպությանը, եթե հայտնաբերել է վնասակար օրգանիզմ, որի մուտքը Հայաստանի Հանրապետության տարածք արգելված է:</w:t>
                        </w:r>
                      </w:p>
                      <w:p w14:paraId="224FFBFD"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2. Ծանուցման մեջ նշվում է նաև ձեռնարկված կամ նախատեսվող միջոցառումների մասին:</w:t>
                        </w:r>
                      </w:p>
                      <w:p w14:paraId="7182EC87"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3. Լիազոր մարմինը միջոցներ է ձեռնարկում վնասակար օրգանիզմի վերացման, իսկ անհնարինության դեպքում դրանց տարածումը կանխարգելելու ուղղությամբ:</w:t>
                        </w:r>
                      </w:p>
                      <w:p w14:paraId="46B8EC28"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4. Սույն հոդվածի 1-ին մասով սահմանված դեպքում լիազոր մարմինն իրականացնում է հայտնաբերված վնասակար օրգանիզմի ռիսկի վերլուծությունը տվյալ տարածքի համար, ձեռնարկված միջոցառումների շարունակման, դադարեցման կամ փոփոխման անհրաժեշտությունը պարզելու նպատակով:</w:t>
                        </w:r>
                      </w:p>
                      <w:p w14:paraId="3F4890C6"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p w14:paraId="5DE6D864" w14:textId="77777777" w:rsidR="00180952" w:rsidRPr="00180952" w:rsidRDefault="00180952" w:rsidP="00180952">
                        <w:pPr>
                          <w:shd w:val="clear" w:color="auto" w:fill="FFFFFF"/>
                          <w:spacing w:after="0" w:line="240" w:lineRule="auto"/>
                          <w:ind w:firstLine="375"/>
                          <w:jc w:val="center"/>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color w:val="000000"/>
                            <w:sz w:val="21"/>
                            <w:szCs w:val="21"/>
                            <w:lang w:eastAsia="en-GB"/>
                          </w:rPr>
                          <w:t>Գ Լ ՈՒ Խ</w:t>
                        </w:r>
                        <w:r w:rsidRPr="00180952">
                          <w:rPr>
                            <w:rFonts w:ascii="Calibri" w:eastAsia="Times New Roman" w:hAnsi="Calibri" w:cs="Calibri"/>
                            <w:b/>
                            <w:bCs/>
                            <w:color w:val="000000"/>
                            <w:sz w:val="21"/>
                            <w:szCs w:val="21"/>
                            <w:lang w:eastAsia="en-GB"/>
                          </w:rPr>
                          <w:t> </w:t>
                        </w:r>
                        <w:r w:rsidRPr="00180952">
                          <w:rPr>
                            <w:rFonts w:ascii="Arial Unicode" w:eastAsia="Times New Roman" w:hAnsi="Arial Unicode" w:cs="Times New Roman"/>
                            <w:b/>
                            <w:bCs/>
                            <w:color w:val="000000"/>
                            <w:sz w:val="21"/>
                            <w:szCs w:val="21"/>
                            <w:lang w:eastAsia="en-GB"/>
                          </w:rPr>
                          <w:t xml:space="preserve"> 5</w:t>
                        </w:r>
                      </w:p>
                      <w:p w14:paraId="7C0853B5" w14:textId="77777777" w:rsidR="00180952" w:rsidRPr="00180952" w:rsidRDefault="00180952" w:rsidP="00180952">
                        <w:pPr>
                          <w:shd w:val="clear" w:color="auto" w:fill="FFFFFF"/>
                          <w:spacing w:after="0" w:line="240" w:lineRule="auto"/>
                          <w:ind w:firstLine="375"/>
                          <w:jc w:val="center"/>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p w14:paraId="66804FB9" w14:textId="77777777" w:rsidR="00180952" w:rsidRPr="00180952" w:rsidRDefault="00180952" w:rsidP="00180952">
                        <w:pPr>
                          <w:shd w:val="clear" w:color="auto" w:fill="FFFFFF"/>
                          <w:spacing w:after="0" w:line="240" w:lineRule="auto"/>
                          <w:ind w:firstLine="375"/>
                          <w:jc w:val="center"/>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i/>
                            <w:iCs/>
                            <w:color w:val="000000"/>
                            <w:sz w:val="21"/>
                            <w:szCs w:val="21"/>
                            <w:lang w:eastAsia="en-GB"/>
                          </w:rPr>
                          <w:t>ԲՈՒՅՍԵՐԻ ԿԱՐԱՆՏԻՆԻ ՍԱՀՄԱՆՄԱՆ ԵՎ ՎԵՐԱՑՄԱՆ ՄԻՋՈՑԱՌՈՒՄՆԵՐԸ</w:t>
                        </w:r>
                      </w:p>
                      <w:p w14:paraId="637F478B"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tbl>
                        <w:tblPr>
                          <w:tblW w:w="5000" w:type="pct"/>
                          <w:tblCellSpacing w:w="7" w:type="dxa"/>
                          <w:shd w:val="clear" w:color="auto" w:fill="FFFFFF"/>
                          <w:tblCellMar>
                            <w:left w:w="0" w:type="dxa"/>
                            <w:right w:w="0" w:type="dxa"/>
                          </w:tblCellMar>
                          <w:tblLook w:val="04A0" w:firstRow="1" w:lastRow="0" w:firstColumn="1" w:lastColumn="0" w:noHBand="0" w:noVBand="1"/>
                        </w:tblPr>
                        <w:tblGrid>
                          <w:gridCol w:w="2046"/>
                          <w:gridCol w:w="8994"/>
                        </w:tblGrid>
                        <w:tr w:rsidR="00180952" w:rsidRPr="00180952" w14:paraId="443D3DE4" w14:textId="77777777" w:rsidTr="00180952">
                          <w:trPr>
                            <w:tblCellSpacing w:w="7" w:type="dxa"/>
                          </w:trPr>
                          <w:tc>
                            <w:tcPr>
                              <w:tcW w:w="2025" w:type="dxa"/>
                              <w:shd w:val="clear" w:color="auto" w:fill="FFFFFF"/>
                              <w:hideMark/>
                            </w:tcPr>
                            <w:p w14:paraId="24E88972" w14:textId="77777777" w:rsidR="00180952" w:rsidRPr="00180952" w:rsidRDefault="00180952" w:rsidP="00180952">
                              <w:pPr>
                                <w:spacing w:before="100" w:beforeAutospacing="1" w:after="100" w:afterAutospacing="1" w:line="240" w:lineRule="auto"/>
                                <w:jc w:val="center"/>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color w:val="000000"/>
                                  <w:sz w:val="21"/>
                                  <w:szCs w:val="21"/>
                                  <w:lang w:eastAsia="en-GB"/>
                                </w:rPr>
                                <w:t>Հոդված 16.</w:t>
                              </w:r>
                            </w:p>
                          </w:tc>
                          <w:tc>
                            <w:tcPr>
                              <w:tcW w:w="0" w:type="auto"/>
                              <w:shd w:val="clear" w:color="auto" w:fill="FFFFFF"/>
                              <w:vAlign w:val="center"/>
                              <w:hideMark/>
                            </w:tcPr>
                            <w:p w14:paraId="07EDAE1D" w14:textId="77777777" w:rsidR="00180952" w:rsidRPr="00180952" w:rsidRDefault="00180952" w:rsidP="00180952">
                              <w:pPr>
                                <w:spacing w:after="0" w:line="240" w:lineRule="auto"/>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color w:val="000000"/>
                                  <w:sz w:val="21"/>
                                  <w:szCs w:val="21"/>
                                  <w:lang w:eastAsia="en-GB"/>
                                </w:rPr>
                                <w:t>Բույսերի կարանտինի սահմանումը</w:t>
                              </w:r>
                            </w:p>
                          </w:tc>
                        </w:tr>
                      </w:tbl>
                      <w:p w14:paraId="7C7C25DF"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p w14:paraId="41C5D83E"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1. Հայաստանի Հանրապետության տարածքում բույսերի կարանտին վնասակար օրգանիզմների հայտնաբերման, մեկուսացման, վերացման և տարածման կանխարգելման նպատակով իրականացված բուսասանիտարական մշտադիտարկման և լաբորատոր փորձաքննության եզրակացության հիման վրա, կարանտին օրգանիզմից զերծ գոտում կարանտին վնասակար օրգանիզմով վարակվածություն հայտնաբերվելու դեպքում`</w:t>
                        </w:r>
                      </w:p>
                      <w:p w14:paraId="5E05A2A8"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1) լիազոր մարմնի որոշմամբ ստեղծվում է ժամանակավոր աշխատանքային խումբ, որտեղ ընդգրկվում են լիազոր մարմնի, պետական կառավարման ու տեղական ինքնակառավարման մարմինների, բուսասանիտարիայի ոլորտի գիտական կազմակերպությունների ներկայացուցիչներ.</w:t>
                        </w:r>
                      </w:p>
                      <w:p w14:paraId="193DE299"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2) ժամանակավոր աշխատանքային խումբը լիազոր մարմին է ներկայացնում առաջարկություններ` կարանտին գոտում իրականացվող միջոցառումների վերաբերյալ.</w:t>
                        </w:r>
                      </w:p>
                      <w:p w14:paraId="762AB9B5"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3) լիազոր մարմինը հաստատում է հայտնաբերված վնասակար օրգանիզմի անվանումը, դրանց տարածման սահմանները (արեալները), հնարավոր վնասի գնահատումը, կարանտինի և հարող տարածքների սահմանները, առաջարկվող միջոցառումների ցանկը և կարանտին սահմանելու վերաբերյալ առաջարկություն է ներկայացնում Կառավարություն` միաժամանակ ներկայացնելով սույն կետով նախատեսված փաստաթղթերը.</w:t>
                        </w:r>
                      </w:p>
                      <w:p w14:paraId="60234273"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4) բույսերի կարանտինը սահմանվում է հանրապետության, մարզի, համայնքի, բնակավայրերի կամ ֆիզիկական ու իրավաբանական անձանց պատկանող տարածքում կամ դրանց մի մասում.</w:t>
                        </w:r>
                      </w:p>
                      <w:p w14:paraId="43B90C9F"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5) Հայաստանի Հանրապետության տարածքում կարանտին վնասակար օրգանիզմների տարածումը կանխելու նպատակով լիազոր մարմինը կարանտին գոտում իրականացնում է վերահսկողություն կարանտին վնասակար օրգանիզմների ոչնչացման և կարգավորվող առարկաների վարակազերծման բուսասանիտարական միջոցառումների անցկացման նկատմամբ:</w:t>
                        </w:r>
                      </w:p>
                      <w:p w14:paraId="2D25F73F"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2. Բույսերի կարանտին սահմանված գոտիներից բույսերը և բուսական արտադրանքը, սերմերը և տնկանյութը դուրս բերելը կատարվում է լիազոր մարմնի տված բուսասանիտարական անձնագրի առկայությամբ: Առանց բուսասանիտարական անձնագրի դուրս բերված ապրանքները ենթակա են վարակազերծման, անհրաժեշտության դեպքում` ոչնչացման:</w:t>
                        </w:r>
                      </w:p>
                      <w:p w14:paraId="248AEA4E"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3. Արգելվում են կարանտին վնասակար օրգանիզմներով վարակված բազմամյա տնկարկներին հարող տարածքներում տնկարանի հիմնումը և չհետազոտված տարածքներից պատվաստակալների և պատվաստացուների մթերումն ու օգտագործումը:</w:t>
                        </w:r>
                      </w:p>
                      <w:p w14:paraId="004B7194"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4. Տնկանյութի արտադրությամբ զբաղվող յուրաքանչյուր տնտեսավարող պետք է ունենա կարանտին հսկողության մատյան` աճեցված և իրացված տնկանյութի կարանտին հետազոտությունների արդյունքները և կարանտին վնասակար օրգանիզմների բացակայության, բուսասանիտարական միջոցառումների վերաբերյալ տեղեկությունները գրանցելու համար:</w:t>
                        </w:r>
                      </w:p>
                      <w:p w14:paraId="6950F9EE"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 xml:space="preserve">5. Կարանտին սահմանված գոտում բուսասանիտարական հսկողության ենթակա բույսերի, բուսական արտադրանքի, սերմերի և տնկանյութի արտադրությամբ, մթերմամբ, փոխադրմամբ, պահեստավորմամբ և (կամ) </w:t>
                        </w:r>
                        <w:r w:rsidRPr="00180952">
                          <w:rPr>
                            <w:rFonts w:ascii="Arial Unicode" w:eastAsia="Times New Roman" w:hAnsi="Arial Unicode" w:cs="Times New Roman"/>
                            <w:color w:val="000000"/>
                            <w:sz w:val="21"/>
                            <w:szCs w:val="21"/>
                            <w:lang w:eastAsia="en-GB"/>
                          </w:rPr>
                          <w:lastRenderedPageBreak/>
                          <w:t>իրացմամբ զբաղվող ֆիզիկական և իրավաբանական անձինք կարանտին վնասակար օրգանիզմի դեմ պայքարի միջոցառումները կազմակերպում և անցկացնում են վերահսկողություն իրականացնող մարմնի անմիջական հսկողության ներքո:</w:t>
                        </w:r>
                      </w:p>
                      <w:p w14:paraId="6290FE05"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6. Եթե կարանտին սահմանված գոտում բուսասանիտարական զննումից և (կամ) փորձաքննությունից պարզվել է, որ արտադրողի արտադրած, օգտագործած կամ պահեստավորած բույսերի, բուսական արտադրանքի և կարգավորվող այլ առարկաների որոշակի խմբաքանակ առողջ է և վնասակար օրգանիզմների տարածման ռիսկ չի ներկայացնում, ապա բուսասանիտարական անձնագիրը լրացվում է միայն տվյալ խմբաքանակի համար:</w:t>
                        </w:r>
                      </w:p>
                      <w:p w14:paraId="6F6DF6E1"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i/>
                            <w:iCs/>
                            <w:color w:val="000000"/>
                            <w:sz w:val="21"/>
                            <w:szCs w:val="21"/>
                            <w:lang w:eastAsia="en-GB"/>
                          </w:rPr>
                          <w:t>(16-րդ հոդվածը</w:t>
                        </w:r>
                        <w:r w:rsidRPr="00180952">
                          <w:rPr>
                            <w:rFonts w:ascii="Calibri" w:eastAsia="Times New Roman" w:hAnsi="Calibri" w:cs="Calibri"/>
                            <w:b/>
                            <w:bCs/>
                            <w:i/>
                            <w:iCs/>
                            <w:color w:val="000000"/>
                            <w:sz w:val="21"/>
                            <w:szCs w:val="21"/>
                            <w:lang w:eastAsia="en-GB"/>
                          </w:rPr>
                          <w:t> </w:t>
                        </w:r>
                        <w:r w:rsidRPr="00180952">
                          <w:rPr>
                            <w:rFonts w:ascii="Arial Unicode" w:eastAsia="Times New Roman" w:hAnsi="Arial Unicode" w:cs="Arial Unicode"/>
                            <w:b/>
                            <w:bCs/>
                            <w:i/>
                            <w:iCs/>
                            <w:color w:val="000000"/>
                            <w:sz w:val="21"/>
                            <w:szCs w:val="21"/>
                            <w:lang w:eastAsia="en-GB"/>
                          </w:rPr>
                          <w:t>փոփ</w:t>
                        </w:r>
                        <w:r w:rsidRPr="00180952">
                          <w:rPr>
                            <w:rFonts w:ascii="Arial Unicode" w:eastAsia="Times New Roman" w:hAnsi="Arial Unicode" w:cs="Times New Roman"/>
                            <w:b/>
                            <w:bCs/>
                            <w:i/>
                            <w:iCs/>
                            <w:color w:val="000000"/>
                            <w:sz w:val="21"/>
                            <w:szCs w:val="21"/>
                            <w:lang w:eastAsia="en-GB"/>
                          </w:rPr>
                          <w:t>. 23.03.18 ՀՕ-287-Ն)</w:t>
                        </w:r>
                      </w:p>
                      <w:p w14:paraId="68A5199C"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tbl>
                        <w:tblPr>
                          <w:tblW w:w="5000" w:type="pct"/>
                          <w:tblCellSpacing w:w="7" w:type="dxa"/>
                          <w:shd w:val="clear" w:color="auto" w:fill="FFFFFF"/>
                          <w:tblCellMar>
                            <w:left w:w="0" w:type="dxa"/>
                            <w:right w:w="0" w:type="dxa"/>
                          </w:tblCellMar>
                          <w:tblLook w:val="04A0" w:firstRow="1" w:lastRow="0" w:firstColumn="1" w:lastColumn="0" w:noHBand="0" w:noVBand="1"/>
                        </w:tblPr>
                        <w:tblGrid>
                          <w:gridCol w:w="2046"/>
                          <w:gridCol w:w="8994"/>
                        </w:tblGrid>
                        <w:tr w:rsidR="00180952" w:rsidRPr="00180952" w14:paraId="5DC94B3E" w14:textId="77777777" w:rsidTr="00180952">
                          <w:trPr>
                            <w:tblCellSpacing w:w="7" w:type="dxa"/>
                          </w:trPr>
                          <w:tc>
                            <w:tcPr>
                              <w:tcW w:w="2025" w:type="dxa"/>
                              <w:shd w:val="clear" w:color="auto" w:fill="FFFFFF"/>
                              <w:hideMark/>
                            </w:tcPr>
                            <w:p w14:paraId="20D469E3" w14:textId="77777777" w:rsidR="00180952" w:rsidRPr="00180952" w:rsidRDefault="00180952" w:rsidP="00180952">
                              <w:pPr>
                                <w:spacing w:before="100" w:beforeAutospacing="1" w:after="100" w:afterAutospacing="1" w:line="240" w:lineRule="auto"/>
                                <w:jc w:val="center"/>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color w:val="000000"/>
                                  <w:sz w:val="21"/>
                                  <w:szCs w:val="21"/>
                                  <w:lang w:eastAsia="en-GB"/>
                                </w:rPr>
                                <w:t>Հոդված 17.</w:t>
                              </w:r>
                            </w:p>
                          </w:tc>
                          <w:tc>
                            <w:tcPr>
                              <w:tcW w:w="0" w:type="auto"/>
                              <w:shd w:val="clear" w:color="auto" w:fill="FFFFFF"/>
                              <w:hideMark/>
                            </w:tcPr>
                            <w:p w14:paraId="0FEEF8BE" w14:textId="77777777" w:rsidR="00180952" w:rsidRPr="00180952" w:rsidRDefault="00180952" w:rsidP="00180952">
                              <w:pPr>
                                <w:spacing w:after="0" w:line="240" w:lineRule="auto"/>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color w:val="000000"/>
                                  <w:sz w:val="21"/>
                                  <w:szCs w:val="21"/>
                                  <w:lang w:eastAsia="en-GB"/>
                                </w:rPr>
                                <w:t>Բույսերի կարանտինի գոտում կիրառվող պայքարի միջոցառումները, կարանտինի չեղյալ հայտարարումը</w:t>
                              </w:r>
                            </w:p>
                          </w:tc>
                        </w:tr>
                      </w:tbl>
                      <w:p w14:paraId="0E586889"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p w14:paraId="70AF0F88"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1. Բույսերի կարանտինի գոտում իրականացվում են բույսերի, բուսական արտադրանքի և կարգավորվող այլ առարկաների պարտադիր ախտահանում (վարակազերծում) կամ ոչնչացում:</w:t>
                        </w:r>
                      </w:p>
                      <w:p w14:paraId="06F3C45A"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Բույսերի կարանտինի գոտում սահմանափակվում կամ արգելվում են բույսերի, բուսական արտադրանքի և կարգավորվող այլ առարկաների արտածումը, ինչպես նաև դրանց հետ առնչվող փոխադրամիջոցների ելքն ու մուտքը:</w:t>
                        </w:r>
                      </w:p>
                      <w:p w14:paraId="50C0728E"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2. Բուսասանիտարական վերահսկողություն իրականացնելու իրավասություն ունեցող պաշտոնատար անձը պարտավոր է կարանտին գոտում ֆիզիկական և իրավաբանական անձանց տալ առաջադրանքներ սույն օրենքի պահանջների կատարման վերաբերյալ և հսկողություն իրականացնել դրանց կատարման նկատմամբ:</w:t>
                        </w:r>
                      </w:p>
                      <w:p w14:paraId="01F7A4D4"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3. Բույսերի կարանտինը չեղյալ է հայտարարվում լիազոր մարմնի առաջարկությամբ` համապատասխան միջոցառումների իրականացման և վնասակար օրգանիզմի օջախների ոչնչացման դեպքում, ինչպես նաև Կառավարության սահմանած այլ դեպքերում:</w:t>
                        </w:r>
                      </w:p>
                      <w:p w14:paraId="147B1A6E"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4. Բույսերի կարանտինի սահմանման և կարանտինի չեղյալ հայտարարման մասին տեղեկությունները տրվում են զանգվածային լրատվության միջոցներով:</w:t>
                        </w:r>
                      </w:p>
                      <w:p w14:paraId="51B1B764"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i/>
                            <w:iCs/>
                            <w:color w:val="000000"/>
                            <w:sz w:val="21"/>
                            <w:szCs w:val="21"/>
                            <w:lang w:eastAsia="en-GB"/>
                          </w:rPr>
                          <w:t>(17-րդ հոդվածը</w:t>
                        </w:r>
                        <w:r w:rsidRPr="00180952">
                          <w:rPr>
                            <w:rFonts w:ascii="Calibri" w:eastAsia="Times New Roman" w:hAnsi="Calibri" w:cs="Calibri"/>
                            <w:b/>
                            <w:bCs/>
                            <w:i/>
                            <w:iCs/>
                            <w:color w:val="000000"/>
                            <w:sz w:val="21"/>
                            <w:szCs w:val="21"/>
                            <w:lang w:eastAsia="en-GB"/>
                          </w:rPr>
                          <w:t> </w:t>
                        </w:r>
                        <w:r w:rsidRPr="00180952">
                          <w:rPr>
                            <w:rFonts w:ascii="Arial Unicode" w:eastAsia="Times New Roman" w:hAnsi="Arial Unicode" w:cs="Arial Unicode"/>
                            <w:b/>
                            <w:bCs/>
                            <w:i/>
                            <w:iCs/>
                            <w:color w:val="000000"/>
                            <w:sz w:val="21"/>
                            <w:szCs w:val="21"/>
                            <w:lang w:eastAsia="en-GB"/>
                          </w:rPr>
                          <w:t>փոփ</w:t>
                        </w:r>
                        <w:r w:rsidRPr="00180952">
                          <w:rPr>
                            <w:rFonts w:ascii="Arial Unicode" w:eastAsia="Times New Roman" w:hAnsi="Arial Unicode" w:cs="Times New Roman"/>
                            <w:b/>
                            <w:bCs/>
                            <w:i/>
                            <w:iCs/>
                            <w:color w:val="000000"/>
                            <w:sz w:val="21"/>
                            <w:szCs w:val="21"/>
                            <w:lang w:eastAsia="en-GB"/>
                          </w:rPr>
                          <w:t xml:space="preserve">. 23.03.18 </w:t>
                        </w:r>
                        <w:r w:rsidRPr="00180952">
                          <w:rPr>
                            <w:rFonts w:ascii="Arial Unicode" w:eastAsia="Times New Roman" w:hAnsi="Arial Unicode" w:cs="Arial Unicode"/>
                            <w:b/>
                            <w:bCs/>
                            <w:i/>
                            <w:iCs/>
                            <w:color w:val="000000"/>
                            <w:sz w:val="21"/>
                            <w:szCs w:val="21"/>
                            <w:lang w:eastAsia="en-GB"/>
                          </w:rPr>
                          <w:t>ՀՕ</w:t>
                        </w:r>
                        <w:r w:rsidRPr="00180952">
                          <w:rPr>
                            <w:rFonts w:ascii="Arial Unicode" w:eastAsia="Times New Roman" w:hAnsi="Arial Unicode" w:cs="Times New Roman"/>
                            <w:b/>
                            <w:bCs/>
                            <w:i/>
                            <w:iCs/>
                            <w:color w:val="000000"/>
                            <w:sz w:val="21"/>
                            <w:szCs w:val="21"/>
                            <w:lang w:eastAsia="en-GB"/>
                          </w:rPr>
                          <w:t>-287-</w:t>
                        </w:r>
                        <w:r w:rsidRPr="00180952">
                          <w:rPr>
                            <w:rFonts w:ascii="Arial Unicode" w:eastAsia="Times New Roman" w:hAnsi="Arial Unicode" w:cs="Arial Unicode"/>
                            <w:b/>
                            <w:bCs/>
                            <w:i/>
                            <w:iCs/>
                            <w:color w:val="000000"/>
                            <w:sz w:val="21"/>
                            <w:szCs w:val="21"/>
                            <w:lang w:eastAsia="en-GB"/>
                          </w:rPr>
                          <w:t>Ն</w:t>
                        </w:r>
                        <w:r w:rsidRPr="00180952">
                          <w:rPr>
                            <w:rFonts w:ascii="Arial Unicode" w:eastAsia="Times New Roman" w:hAnsi="Arial Unicode" w:cs="Times New Roman"/>
                            <w:b/>
                            <w:bCs/>
                            <w:i/>
                            <w:iCs/>
                            <w:color w:val="000000"/>
                            <w:sz w:val="21"/>
                            <w:szCs w:val="21"/>
                            <w:lang w:eastAsia="en-GB"/>
                          </w:rPr>
                          <w:t>)</w:t>
                        </w:r>
                      </w:p>
                      <w:p w14:paraId="29D56879"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p w14:paraId="7B15A812" w14:textId="77777777" w:rsidR="00180952" w:rsidRPr="00180952" w:rsidRDefault="00180952" w:rsidP="00180952">
                        <w:pPr>
                          <w:shd w:val="clear" w:color="auto" w:fill="FFFFFF"/>
                          <w:spacing w:after="0" w:line="240" w:lineRule="auto"/>
                          <w:ind w:firstLine="375"/>
                          <w:jc w:val="center"/>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color w:val="000000"/>
                            <w:sz w:val="21"/>
                            <w:szCs w:val="21"/>
                            <w:lang w:eastAsia="en-GB"/>
                          </w:rPr>
                          <w:t xml:space="preserve">Գ Լ ՈՒ Խ </w:t>
                        </w:r>
                        <w:r w:rsidRPr="00180952">
                          <w:rPr>
                            <w:rFonts w:ascii="Calibri" w:eastAsia="Times New Roman" w:hAnsi="Calibri" w:cs="Calibri"/>
                            <w:b/>
                            <w:bCs/>
                            <w:color w:val="000000"/>
                            <w:sz w:val="21"/>
                            <w:szCs w:val="21"/>
                            <w:lang w:eastAsia="en-GB"/>
                          </w:rPr>
                          <w:t> </w:t>
                        </w:r>
                        <w:r w:rsidRPr="00180952">
                          <w:rPr>
                            <w:rFonts w:ascii="Arial Unicode" w:eastAsia="Times New Roman" w:hAnsi="Arial Unicode" w:cs="Times New Roman"/>
                            <w:b/>
                            <w:bCs/>
                            <w:color w:val="000000"/>
                            <w:sz w:val="21"/>
                            <w:szCs w:val="21"/>
                            <w:lang w:eastAsia="en-GB"/>
                          </w:rPr>
                          <w:t>6</w:t>
                        </w:r>
                      </w:p>
                      <w:p w14:paraId="08DDAAA3" w14:textId="77777777" w:rsidR="00180952" w:rsidRPr="00180952" w:rsidRDefault="00180952" w:rsidP="00180952">
                        <w:pPr>
                          <w:shd w:val="clear" w:color="auto" w:fill="FFFFFF"/>
                          <w:spacing w:after="0" w:line="240" w:lineRule="auto"/>
                          <w:ind w:firstLine="375"/>
                          <w:jc w:val="center"/>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p w14:paraId="3AE7D880" w14:textId="77777777" w:rsidR="00180952" w:rsidRPr="00180952" w:rsidRDefault="00180952" w:rsidP="00180952">
                        <w:pPr>
                          <w:shd w:val="clear" w:color="auto" w:fill="FFFFFF"/>
                          <w:spacing w:after="0" w:line="240" w:lineRule="auto"/>
                          <w:ind w:firstLine="375"/>
                          <w:jc w:val="center"/>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i/>
                            <w:iCs/>
                            <w:color w:val="000000"/>
                            <w:sz w:val="21"/>
                            <w:szCs w:val="21"/>
                            <w:lang w:eastAsia="en-GB"/>
                          </w:rPr>
                          <w:t>ԲՈՒՅՍԵՐԻ, ԲՈՒՍԱԿԱՆ ԱՐՏԱԴՐԱՆՔԻ ԵՎ ԿԱՐԳԱՎՈՐՎՈՂ ԱՅԼ ԱՌԱՐԿԱՆԵՐԻ ՎԱՐԱԿԱԶԵՐԾՈՒՄՆ ՈՒ ՈՉՆՉԱՑՈՒՄԸ</w:t>
                        </w:r>
                      </w:p>
                      <w:p w14:paraId="6B69838F"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tbl>
                        <w:tblPr>
                          <w:tblW w:w="5000" w:type="pct"/>
                          <w:tblCellSpacing w:w="7" w:type="dxa"/>
                          <w:shd w:val="clear" w:color="auto" w:fill="FFFFFF"/>
                          <w:tblCellMar>
                            <w:left w:w="0" w:type="dxa"/>
                            <w:right w:w="0" w:type="dxa"/>
                          </w:tblCellMar>
                          <w:tblLook w:val="04A0" w:firstRow="1" w:lastRow="0" w:firstColumn="1" w:lastColumn="0" w:noHBand="0" w:noVBand="1"/>
                        </w:tblPr>
                        <w:tblGrid>
                          <w:gridCol w:w="2046"/>
                          <w:gridCol w:w="8994"/>
                        </w:tblGrid>
                        <w:tr w:rsidR="00180952" w:rsidRPr="00180952" w14:paraId="450A0DE4" w14:textId="77777777" w:rsidTr="00180952">
                          <w:trPr>
                            <w:tblCellSpacing w:w="7" w:type="dxa"/>
                          </w:trPr>
                          <w:tc>
                            <w:tcPr>
                              <w:tcW w:w="2025" w:type="dxa"/>
                              <w:shd w:val="clear" w:color="auto" w:fill="FFFFFF"/>
                              <w:hideMark/>
                            </w:tcPr>
                            <w:p w14:paraId="49E8F5B7" w14:textId="77777777" w:rsidR="00180952" w:rsidRPr="00180952" w:rsidRDefault="00180952" w:rsidP="00180952">
                              <w:pPr>
                                <w:spacing w:before="100" w:beforeAutospacing="1" w:after="100" w:afterAutospacing="1" w:line="240" w:lineRule="auto"/>
                                <w:jc w:val="center"/>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color w:val="000000"/>
                                  <w:sz w:val="21"/>
                                  <w:szCs w:val="21"/>
                                  <w:lang w:eastAsia="en-GB"/>
                                </w:rPr>
                                <w:t>Հոդված 18.</w:t>
                              </w:r>
                            </w:p>
                          </w:tc>
                          <w:tc>
                            <w:tcPr>
                              <w:tcW w:w="0" w:type="auto"/>
                              <w:shd w:val="clear" w:color="auto" w:fill="FFFFFF"/>
                              <w:vAlign w:val="center"/>
                              <w:hideMark/>
                            </w:tcPr>
                            <w:p w14:paraId="0927558F" w14:textId="77777777" w:rsidR="00180952" w:rsidRPr="00180952" w:rsidRDefault="00180952" w:rsidP="00180952">
                              <w:pPr>
                                <w:spacing w:after="0" w:line="240" w:lineRule="auto"/>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color w:val="000000"/>
                                  <w:sz w:val="21"/>
                                  <w:szCs w:val="21"/>
                                  <w:lang w:eastAsia="en-GB"/>
                                </w:rPr>
                                <w:t>Բույսերի, բուսական արտադրանքի և կարգավորվող այլ առարկաների վարակազերծումն ու ոչնչացումը</w:t>
                              </w:r>
                            </w:p>
                          </w:tc>
                        </w:tr>
                      </w:tbl>
                      <w:p w14:paraId="2DC3AD7C"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p w14:paraId="46E336BA"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1. Բույսերի կարանտին վնասակար օրգանիզմների մուտքը, տարածումն ու վարակի օջախները վերացնելու նպատակով բուսասանիտարական փորձաքննության արդյունքում բուսասանիտարական վերահսկողություն իրականացնելու իրավասություն ունեցող պաշտոնատար անձի տված եզրակացության հիման վրա վարակակիր կամ հիվանդության կասկած առաջացնող բույսերը, բուսական արտադրանքը և կարգավորվող այլ առարկաները վարակազերծվում կամ ոչնչացվում են` բուսասանիտարական կանոններին համապատասխան` բուսասանիտարական վերահսկողություն իրականացնելու իրավասություն ունեցող պաշտոնատար անձի հսկողությամբ:</w:t>
                        </w:r>
                      </w:p>
                      <w:p w14:paraId="15B75EC1"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2. Բույսերի, բուսական արտադրանքի և կարգավորվող այլ առարկաների վարակազերծման անհրաժեշտությունը, կատարման վայրը և եղանակը որոշում է բուսասանիտարական լիազոր մարմնի պաշտոնատար անձը:</w:t>
                        </w:r>
                      </w:p>
                      <w:p w14:paraId="36BADC25"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3. Բույսերի, բուսական արտադրանքի և կարգավորվող այլ առարկաների վարակազերծման և ոչնչացման հետ կապված ծախսերը կատարվում են Հայաստանի Հանրապետության օրենսդրությամբ սահմանված կարգով:</w:t>
                        </w:r>
                      </w:p>
                      <w:p w14:paraId="399C3C9A"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p w14:paraId="39CDAC86" w14:textId="77777777" w:rsidR="00180952" w:rsidRPr="00180952" w:rsidRDefault="00180952" w:rsidP="00180952">
                        <w:pPr>
                          <w:shd w:val="clear" w:color="auto" w:fill="FFFFFF"/>
                          <w:spacing w:after="0" w:line="240" w:lineRule="auto"/>
                          <w:ind w:firstLine="375"/>
                          <w:jc w:val="center"/>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color w:val="000000"/>
                            <w:sz w:val="21"/>
                            <w:szCs w:val="21"/>
                            <w:lang w:eastAsia="en-GB"/>
                          </w:rPr>
                          <w:t xml:space="preserve">Գ Լ ՈՒ Խ </w:t>
                        </w:r>
                        <w:r w:rsidRPr="00180952">
                          <w:rPr>
                            <w:rFonts w:ascii="Calibri" w:eastAsia="Times New Roman" w:hAnsi="Calibri" w:cs="Calibri"/>
                            <w:b/>
                            <w:bCs/>
                            <w:color w:val="000000"/>
                            <w:sz w:val="21"/>
                            <w:szCs w:val="21"/>
                            <w:lang w:eastAsia="en-GB"/>
                          </w:rPr>
                          <w:t> </w:t>
                        </w:r>
                        <w:r w:rsidRPr="00180952">
                          <w:rPr>
                            <w:rFonts w:ascii="Arial Unicode" w:eastAsia="Times New Roman" w:hAnsi="Arial Unicode" w:cs="Times New Roman"/>
                            <w:b/>
                            <w:bCs/>
                            <w:color w:val="000000"/>
                            <w:sz w:val="21"/>
                            <w:szCs w:val="21"/>
                            <w:lang w:eastAsia="en-GB"/>
                          </w:rPr>
                          <w:t>7</w:t>
                        </w:r>
                      </w:p>
                      <w:p w14:paraId="22605C96" w14:textId="77777777" w:rsidR="00180952" w:rsidRPr="00180952" w:rsidRDefault="00180952" w:rsidP="00180952">
                        <w:pPr>
                          <w:shd w:val="clear" w:color="auto" w:fill="FFFFFF"/>
                          <w:spacing w:after="0" w:line="240" w:lineRule="auto"/>
                          <w:ind w:firstLine="375"/>
                          <w:jc w:val="center"/>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p w14:paraId="65CC9A0A" w14:textId="77777777" w:rsidR="00180952" w:rsidRPr="00180952" w:rsidRDefault="00180952" w:rsidP="00180952">
                        <w:pPr>
                          <w:shd w:val="clear" w:color="auto" w:fill="FFFFFF"/>
                          <w:spacing w:after="0" w:line="240" w:lineRule="auto"/>
                          <w:ind w:firstLine="375"/>
                          <w:jc w:val="center"/>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i/>
                            <w:iCs/>
                            <w:color w:val="000000"/>
                            <w:sz w:val="21"/>
                            <w:szCs w:val="21"/>
                            <w:lang w:eastAsia="en-GB"/>
                          </w:rPr>
                          <w:t>ՊԱՏԱՍԽԱՆԱՏՎՈՒԹՅՈՒՆԸ ՍՈՒՅՆ ՕՐԵՆՔԸ ԽԱԽՏԵԼՈՒ ՀԱՄԱՐ</w:t>
                        </w:r>
                      </w:p>
                      <w:p w14:paraId="753E70A2"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tbl>
                        <w:tblPr>
                          <w:tblW w:w="5000" w:type="pct"/>
                          <w:tblCellSpacing w:w="7" w:type="dxa"/>
                          <w:shd w:val="clear" w:color="auto" w:fill="FFFFFF"/>
                          <w:tblCellMar>
                            <w:left w:w="0" w:type="dxa"/>
                            <w:right w:w="0" w:type="dxa"/>
                          </w:tblCellMar>
                          <w:tblLook w:val="04A0" w:firstRow="1" w:lastRow="0" w:firstColumn="1" w:lastColumn="0" w:noHBand="0" w:noVBand="1"/>
                        </w:tblPr>
                        <w:tblGrid>
                          <w:gridCol w:w="2046"/>
                          <w:gridCol w:w="8994"/>
                        </w:tblGrid>
                        <w:tr w:rsidR="00180952" w:rsidRPr="00180952" w14:paraId="0FF7615B" w14:textId="77777777" w:rsidTr="00180952">
                          <w:trPr>
                            <w:tblCellSpacing w:w="7" w:type="dxa"/>
                          </w:trPr>
                          <w:tc>
                            <w:tcPr>
                              <w:tcW w:w="2025" w:type="dxa"/>
                              <w:shd w:val="clear" w:color="auto" w:fill="FFFFFF"/>
                              <w:hideMark/>
                            </w:tcPr>
                            <w:p w14:paraId="7773F27B" w14:textId="77777777" w:rsidR="00180952" w:rsidRPr="00180952" w:rsidRDefault="00180952" w:rsidP="00180952">
                              <w:pPr>
                                <w:spacing w:before="100" w:beforeAutospacing="1" w:after="100" w:afterAutospacing="1" w:line="240" w:lineRule="auto"/>
                                <w:jc w:val="center"/>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color w:val="000000"/>
                                  <w:sz w:val="21"/>
                                  <w:szCs w:val="21"/>
                                  <w:lang w:eastAsia="en-GB"/>
                                </w:rPr>
                                <w:t>Հոդված 19.</w:t>
                              </w:r>
                            </w:p>
                          </w:tc>
                          <w:tc>
                            <w:tcPr>
                              <w:tcW w:w="0" w:type="auto"/>
                              <w:shd w:val="clear" w:color="auto" w:fill="FFFFFF"/>
                              <w:vAlign w:val="center"/>
                              <w:hideMark/>
                            </w:tcPr>
                            <w:p w14:paraId="362A4DCC" w14:textId="77777777" w:rsidR="00180952" w:rsidRPr="00180952" w:rsidRDefault="00180952" w:rsidP="00180952">
                              <w:pPr>
                                <w:spacing w:after="0" w:line="240" w:lineRule="auto"/>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color w:val="000000"/>
                                  <w:sz w:val="21"/>
                                  <w:szCs w:val="21"/>
                                  <w:lang w:eastAsia="en-GB"/>
                                </w:rPr>
                                <w:t>Պատասխանատվությունը սույն օրենքը խախտելու համար</w:t>
                              </w:r>
                            </w:p>
                          </w:tc>
                        </w:tr>
                      </w:tbl>
                      <w:p w14:paraId="205E9629"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p w14:paraId="67B35BEA"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lastRenderedPageBreak/>
                          <w:t>1. Սույն օրենքը խախտող ֆիզիկական և իրավաբանական անձինք պատասխանատվություն են կրում օրենքով սահմանված կարգով:</w:t>
                        </w:r>
                      </w:p>
                      <w:p w14:paraId="66DA029D"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p w14:paraId="54A31C5F" w14:textId="77777777" w:rsidR="00180952" w:rsidRPr="00180952" w:rsidRDefault="00180952" w:rsidP="00180952">
                        <w:pPr>
                          <w:shd w:val="clear" w:color="auto" w:fill="FFFFFF"/>
                          <w:spacing w:after="0" w:line="240" w:lineRule="auto"/>
                          <w:ind w:firstLine="375"/>
                          <w:jc w:val="center"/>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color w:val="000000"/>
                            <w:sz w:val="21"/>
                            <w:szCs w:val="21"/>
                            <w:lang w:eastAsia="en-GB"/>
                          </w:rPr>
                          <w:t xml:space="preserve">Գ Լ ՈՒ Խ </w:t>
                        </w:r>
                        <w:r w:rsidRPr="00180952">
                          <w:rPr>
                            <w:rFonts w:ascii="Calibri" w:eastAsia="Times New Roman" w:hAnsi="Calibri" w:cs="Calibri"/>
                            <w:b/>
                            <w:bCs/>
                            <w:color w:val="000000"/>
                            <w:sz w:val="21"/>
                            <w:szCs w:val="21"/>
                            <w:lang w:eastAsia="en-GB"/>
                          </w:rPr>
                          <w:t> </w:t>
                        </w:r>
                        <w:r w:rsidRPr="00180952">
                          <w:rPr>
                            <w:rFonts w:ascii="Arial Unicode" w:eastAsia="Times New Roman" w:hAnsi="Arial Unicode" w:cs="Times New Roman"/>
                            <w:b/>
                            <w:bCs/>
                            <w:color w:val="000000"/>
                            <w:sz w:val="21"/>
                            <w:szCs w:val="21"/>
                            <w:lang w:eastAsia="en-GB"/>
                          </w:rPr>
                          <w:t>8</w:t>
                        </w:r>
                      </w:p>
                      <w:p w14:paraId="10845277" w14:textId="77777777" w:rsidR="00180952" w:rsidRPr="00180952" w:rsidRDefault="00180952" w:rsidP="00180952">
                        <w:pPr>
                          <w:shd w:val="clear" w:color="auto" w:fill="FFFFFF"/>
                          <w:spacing w:after="0" w:line="240" w:lineRule="auto"/>
                          <w:ind w:firstLine="375"/>
                          <w:jc w:val="center"/>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p w14:paraId="3F5C4C90" w14:textId="77777777" w:rsidR="00180952" w:rsidRPr="00180952" w:rsidRDefault="00180952" w:rsidP="00180952">
                        <w:pPr>
                          <w:shd w:val="clear" w:color="auto" w:fill="FFFFFF"/>
                          <w:spacing w:after="0" w:line="240" w:lineRule="auto"/>
                          <w:ind w:firstLine="375"/>
                          <w:jc w:val="center"/>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i/>
                            <w:iCs/>
                            <w:color w:val="000000"/>
                            <w:sz w:val="21"/>
                            <w:szCs w:val="21"/>
                            <w:lang w:eastAsia="en-GB"/>
                          </w:rPr>
                          <w:t>ԵԶՐԱՓԱԿԻՉ ԴՐՈՒՅԹՆԵՐ</w:t>
                        </w:r>
                      </w:p>
                      <w:p w14:paraId="52F20608"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tbl>
                        <w:tblPr>
                          <w:tblW w:w="5000" w:type="pct"/>
                          <w:tblCellSpacing w:w="7" w:type="dxa"/>
                          <w:shd w:val="clear" w:color="auto" w:fill="FFFFFF"/>
                          <w:tblCellMar>
                            <w:left w:w="0" w:type="dxa"/>
                            <w:right w:w="0" w:type="dxa"/>
                          </w:tblCellMar>
                          <w:tblLook w:val="04A0" w:firstRow="1" w:lastRow="0" w:firstColumn="1" w:lastColumn="0" w:noHBand="0" w:noVBand="1"/>
                        </w:tblPr>
                        <w:tblGrid>
                          <w:gridCol w:w="2012"/>
                          <w:gridCol w:w="9028"/>
                        </w:tblGrid>
                        <w:tr w:rsidR="00180952" w:rsidRPr="00180952" w14:paraId="0995AB37" w14:textId="77777777" w:rsidTr="00180952">
                          <w:trPr>
                            <w:tblCellSpacing w:w="7" w:type="dxa"/>
                          </w:trPr>
                          <w:tc>
                            <w:tcPr>
                              <w:tcW w:w="3255" w:type="dxa"/>
                              <w:shd w:val="clear" w:color="auto" w:fill="FFFFFF"/>
                              <w:hideMark/>
                            </w:tcPr>
                            <w:p w14:paraId="29DE32F4" w14:textId="77777777" w:rsidR="00180952" w:rsidRPr="00180952" w:rsidRDefault="00180952" w:rsidP="00180952">
                              <w:pPr>
                                <w:spacing w:before="100" w:beforeAutospacing="1" w:after="100" w:afterAutospacing="1" w:line="240" w:lineRule="auto"/>
                                <w:jc w:val="center"/>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color w:val="000000"/>
                                  <w:sz w:val="21"/>
                                  <w:szCs w:val="21"/>
                                  <w:lang w:eastAsia="en-GB"/>
                                </w:rPr>
                                <w:t>Հոդված 20.</w:t>
                              </w:r>
                            </w:p>
                          </w:tc>
                          <w:tc>
                            <w:tcPr>
                              <w:tcW w:w="17655" w:type="dxa"/>
                              <w:shd w:val="clear" w:color="auto" w:fill="FFFFFF"/>
                              <w:vAlign w:val="center"/>
                              <w:hideMark/>
                            </w:tcPr>
                            <w:p w14:paraId="4C559082" w14:textId="77777777" w:rsidR="00180952" w:rsidRPr="00180952" w:rsidRDefault="00180952" w:rsidP="00180952">
                              <w:pPr>
                                <w:spacing w:after="0" w:line="240" w:lineRule="auto"/>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color w:val="000000"/>
                                  <w:sz w:val="21"/>
                                  <w:szCs w:val="21"/>
                                  <w:lang w:eastAsia="en-GB"/>
                                </w:rPr>
                                <w:t>Օրենքի ուժի մեջ մտնելը</w:t>
                              </w:r>
                            </w:p>
                          </w:tc>
                        </w:tr>
                      </w:tbl>
                      <w:p w14:paraId="4DD6043E"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p w14:paraId="266D9F42"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1. Սույն օրենքն ուժի մեջ է մտնում պաշտոնական հրապարակման օրվան հաջորդող տասներորդ օրը:</w:t>
                        </w:r>
                      </w:p>
                      <w:p w14:paraId="56836D8F"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2. Սույն օրենքի 7-րդ հոդվածի 2-րդ մասով ագրոքիմիկատների վերաբերյալ սահմանափակումներն ուժի մեջ են մտնում 2015 թվականի հունվարի 1-ից:</w:t>
                        </w:r>
                      </w:p>
                      <w:p w14:paraId="0B0EE4D7"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3. Մինչև սույն օրենքն ուժի մեջ մտնելը Հայաստանի Հանրապետության օրենսդրությամբ սահմանված կարգով անժամկետ գրանցված և Հայաստանի Հանրապետությունում օգտագործման համար թույլատրված բույսերի պաշտպանության քիմիական ու կենսաբանական միջոցների անվանացանկում ընդգրկված պեստիցիդները համարվում են գրանցված</w:t>
                        </w:r>
                        <w:r w:rsidRPr="00180952">
                          <w:rPr>
                            <w:rFonts w:ascii="Calibri" w:eastAsia="Times New Roman" w:hAnsi="Calibri" w:cs="Calibri"/>
                            <w:color w:val="000000"/>
                            <w:sz w:val="21"/>
                            <w:szCs w:val="21"/>
                            <w:lang w:eastAsia="en-GB"/>
                          </w:rPr>
                          <w:t> </w:t>
                        </w:r>
                        <w:r w:rsidRPr="00180952">
                          <w:rPr>
                            <w:rFonts w:ascii="Arial Unicode" w:eastAsia="Times New Roman" w:hAnsi="Arial Unicode" w:cs="Times New Roman"/>
                            <w:color w:val="000000"/>
                            <w:sz w:val="21"/>
                            <w:szCs w:val="21"/>
                            <w:lang w:eastAsia="en-GB"/>
                          </w:rPr>
                          <w:t>5 տարի ժամկետով` սույն օրենքն ուժի մեջ մտնելու օրվանից:</w:t>
                        </w:r>
                      </w:p>
                      <w:p w14:paraId="556DB012"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4. Սույն օրենքն ուժի մեջ մտնելու պահից ուժը կորցրած ճանաչել «Բուսասանիտարիայի մասին» Հայաստանի Հանրապետության 2006 թվականի դեկտեմբերի 16-ի ՀՕ-209-Ն օրենքը:</w:t>
                        </w:r>
                      </w:p>
                      <w:p w14:paraId="6C088392"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5. «Բուսասանիտարիայի մասին» Հայաստանի Հանրապետության 2006 թվականի դեկտեմբերի 16-ի ՀՕ-209-Ն օրենքի համաձայն ընդունված իրավական ակտերը գործում են այնքանով, որքանով չեն հակասում սույն օրենքի պահանջներին:</w:t>
                        </w:r>
                      </w:p>
                      <w:p w14:paraId="1DAC5A7F"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i/>
                            <w:iCs/>
                            <w:color w:val="000000"/>
                            <w:sz w:val="21"/>
                            <w:szCs w:val="21"/>
                            <w:lang w:eastAsia="en-GB"/>
                          </w:rPr>
                          <w:t>(20-րդ հոդվածը փոփ. 17.12.14 ՀՕ-240-Ն)</w:t>
                        </w:r>
                      </w:p>
                      <w:p w14:paraId="781887AF" w14:textId="77777777" w:rsidR="00180952" w:rsidRPr="00180952" w:rsidRDefault="00180952" w:rsidP="00180952">
                        <w:pPr>
                          <w:shd w:val="clear" w:color="auto" w:fill="FFFFFF"/>
                          <w:spacing w:after="0" w:line="240" w:lineRule="auto"/>
                          <w:ind w:firstLine="375"/>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tbl>
                        <w:tblPr>
                          <w:tblW w:w="5000" w:type="pct"/>
                          <w:tblCellSpacing w:w="7" w:type="dxa"/>
                          <w:shd w:val="clear" w:color="auto" w:fill="FFFFFF"/>
                          <w:tblCellMar>
                            <w:top w:w="15" w:type="dxa"/>
                            <w:left w:w="15" w:type="dxa"/>
                            <w:bottom w:w="15" w:type="dxa"/>
                            <w:right w:w="15" w:type="dxa"/>
                          </w:tblCellMar>
                          <w:tblLook w:val="04A0" w:firstRow="1" w:lastRow="0" w:firstColumn="1" w:lastColumn="0" w:noHBand="0" w:noVBand="1"/>
                        </w:tblPr>
                        <w:tblGrid>
                          <w:gridCol w:w="4521"/>
                          <w:gridCol w:w="6519"/>
                        </w:tblGrid>
                        <w:tr w:rsidR="00180952" w:rsidRPr="00180952" w14:paraId="7473CDF8" w14:textId="77777777" w:rsidTr="00180952">
                          <w:trPr>
                            <w:tblCellSpacing w:w="7" w:type="dxa"/>
                          </w:trPr>
                          <w:tc>
                            <w:tcPr>
                              <w:tcW w:w="4500" w:type="dxa"/>
                              <w:shd w:val="clear" w:color="auto" w:fill="FFFFFF"/>
                              <w:vAlign w:val="center"/>
                              <w:hideMark/>
                            </w:tcPr>
                            <w:p w14:paraId="601A44B3" w14:textId="77777777" w:rsidR="00180952" w:rsidRPr="00180952" w:rsidRDefault="00180952" w:rsidP="00180952">
                              <w:pPr>
                                <w:spacing w:before="100" w:beforeAutospacing="1" w:after="100" w:afterAutospacing="1" w:line="240" w:lineRule="auto"/>
                                <w:jc w:val="center"/>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color w:val="000000"/>
                                  <w:sz w:val="21"/>
                                  <w:szCs w:val="21"/>
                                  <w:lang w:eastAsia="en-GB"/>
                                </w:rPr>
                                <w:t>Հայաստանի Հանրապետության</w:t>
                              </w:r>
                              <w:r w:rsidRPr="00180952">
                                <w:rPr>
                                  <w:rFonts w:ascii="Arial Unicode" w:eastAsia="Times New Roman" w:hAnsi="Arial Unicode" w:cs="Times New Roman"/>
                                  <w:b/>
                                  <w:bCs/>
                                  <w:color w:val="000000"/>
                                  <w:sz w:val="21"/>
                                  <w:szCs w:val="21"/>
                                  <w:lang w:eastAsia="en-GB"/>
                                </w:rPr>
                                <w:br/>
                                <w:t>Նախագահ</w:t>
                              </w:r>
                            </w:p>
                          </w:tc>
                          <w:tc>
                            <w:tcPr>
                              <w:tcW w:w="0" w:type="auto"/>
                              <w:shd w:val="clear" w:color="auto" w:fill="FFFFFF"/>
                              <w:vAlign w:val="bottom"/>
                              <w:hideMark/>
                            </w:tcPr>
                            <w:p w14:paraId="6ACA783E" w14:textId="77777777" w:rsidR="00180952" w:rsidRPr="00180952" w:rsidRDefault="00180952" w:rsidP="00180952">
                              <w:pPr>
                                <w:spacing w:after="0" w:line="240" w:lineRule="auto"/>
                                <w:jc w:val="right"/>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b/>
                                  <w:bCs/>
                                  <w:color w:val="000000"/>
                                  <w:sz w:val="21"/>
                                  <w:szCs w:val="21"/>
                                  <w:lang w:eastAsia="en-GB"/>
                                </w:rPr>
                                <w:t>Ս. Սարգսյան</w:t>
                              </w:r>
                            </w:p>
                          </w:tc>
                        </w:tr>
                        <w:tr w:rsidR="00180952" w:rsidRPr="00180952" w14:paraId="1FF6BECF" w14:textId="77777777" w:rsidTr="00180952">
                          <w:trPr>
                            <w:tblCellSpacing w:w="7" w:type="dxa"/>
                          </w:trPr>
                          <w:tc>
                            <w:tcPr>
                              <w:tcW w:w="0" w:type="auto"/>
                              <w:shd w:val="clear" w:color="auto" w:fill="FFFFFF"/>
                              <w:vAlign w:val="center"/>
                              <w:hideMark/>
                            </w:tcPr>
                            <w:p w14:paraId="19B18F38" w14:textId="77777777" w:rsidR="00180952" w:rsidRPr="00180952" w:rsidRDefault="00180952" w:rsidP="00180952">
                              <w:pPr>
                                <w:spacing w:after="0" w:line="240" w:lineRule="auto"/>
                                <w:jc w:val="center"/>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p w14:paraId="4BD00F04" w14:textId="77777777" w:rsidR="00180952" w:rsidRPr="00180952" w:rsidRDefault="00180952" w:rsidP="00180952">
                              <w:pPr>
                                <w:spacing w:after="0" w:line="240" w:lineRule="auto"/>
                                <w:jc w:val="center"/>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2014 թ. հուլիսի 22</w:t>
                              </w:r>
                            </w:p>
                            <w:p w14:paraId="07DCE4B9" w14:textId="77777777" w:rsidR="00180952" w:rsidRPr="00180952" w:rsidRDefault="00180952" w:rsidP="00180952">
                              <w:pPr>
                                <w:spacing w:after="0" w:line="240" w:lineRule="auto"/>
                                <w:jc w:val="center"/>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Երևան</w:t>
                              </w:r>
                            </w:p>
                            <w:p w14:paraId="403F3FA2" w14:textId="77777777" w:rsidR="00180952" w:rsidRPr="00180952" w:rsidRDefault="00180952" w:rsidP="00180952">
                              <w:pPr>
                                <w:spacing w:after="0" w:line="240" w:lineRule="auto"/>
                                <w:jc w:val="center"/>
                                <w:rPr>
                                  <w:rFonts w:ascii="Arial Unicode" w:eastAsia="Times New Roman" w:hAnsi="Arial Unicode" w:cs="Times New Roman"/>
                                  <w:color w:val="000000"/>
                                  <w:sz w:val="21"/>
                                  <w:szCs w:val="21"/>
                                  <w:lang w:eastAsia="en-GB"/>
                                </w:rPr>
                              </w:pPr>
                              <w:r w:rsidRPr="00180952">
                                <w:rPr>
                                  <w:rFonts w:ascii="Arial Unicode" w:eastAsia="Times New Roman" w:hAnsi="Arial Unicode" w:cs="Times New Roman"/>
                                  <w:color w:val="000000"/>
                                  <w:sz w:val="21"/>
                                  <w:szCs w:val="21"/>
                                  <w:lang w:eastAsia="en-GB"/>
                                </w:rPr>
                                <w:t>ՀՕ-140-Ն</w:t>
                              </w:r>
                            </w:p>
                          </w:tc>
                          <w:tc>
                            <w:tcPr>
                              <w:tcW w:w="0" w:type="auto"/>
                              <w:shd w:val="clear" w:color="auto" w:fill="FFFFFF"/>
                              <w:vAlign w:val="center"/>
                              <w:hideMark/>
                            </w:tcPr>
                            <w:p w14:paraId="55790D0E" w14:textId="77777777" w:rsidR="00180952" w:rsidRPr="00180952" w:rsidRDefault="00180952" w:rsidP="00180952">
                              <w:pPr>
                                <w:spacing w:after="0" w:line="240" w:lineRule="auto"/>
                                <w:rPr>
                                  <w:rFonts w:ascii="Arial Unicode" w:eastAsia="Times New Roman" w:hAnsi="Arial Unicode" w:cs="Times New Roman"/>
                                  <w:color w:val="000000"/>
                                  <w:sz w:val="21"/>
                                  <w:szCs w:val="21"/>
                                  <w:lang w:eastAsia="en-GB"/>
                                </w:rPr>
                              </w:pPr>
                              <w:r w:rsidRPr="00180952">
                                <w:rPr>
                                  <w:rFonts w:ascii="Calibri" w:eastAsia="Times New Roman" w:hAnsi="Calibri" w:cs="Calibri"/>
                                  <w:color w:val="000000"/>
                                  <w:sz w:val="21"/>
                                  <w:szCs w:val="21"/>
                                  <w:lang w:eastAsia="en-GB"/>
                                </w:rPr>
                                <w:t> </w:t>
                              </w:r>
                            </w:p>
                          </w:tc>
                        </w:tr>
                      </w:tbl>
                      <w:p w14:paraId="5802D42E" w14:textId="77777777" w:rsidR="00180952" w:rsidRPr="00180952" w:rsidRDefault="00180952" w:rsidP="00180952">
                        <w:pPr>
                          <w:spacing w:after="0" w:line="240" w:lineRule="auto"/>
                          <w:rPr>
                            <w:rFonts w:ascii="Arial Unicode" w:eastAsia="Times New Roman" w:hAnsi="Arial Unicode" w:cs="Times New Roman"/>
                            <w:sz w:val="21"/>
                            <w:szCs w:val="21"/>
                            <w:lang w:eastAsia="en-GB"/>
                          </w:rPr>
                        </w:pPr>
                      </w:p>
                    </w:tc>
                  </w:tr>
                </w:tbl>
                <w:p w14:paraId="3BC5B254" w14:textId="77777777" w:rsidR="00180952" w:rsidRPr="00180952" w:rsidRDefault="00180952" w:rsidP="00180952">
                  <w:pPr>
                    <w:spacing w:after="0" w:line="240" w:lineRule="auto"/>
                    <w:rPr>
                      <w:rFonts w:ascii="Arial Unicode" w:eastAsia="Times New Roman" w:hAnsi="Arial Unicode" w:cs="Times New Roman"/>
                      <w:sz w:val="21"/>
                      <w:szCs w:val="21"/>
                      <w:lang w:eastAsia="en-GB"/>
                    </w:rPr>
                  </w:pPr>
                </w:p>
              </w:tc>
            </w:tr>
          </w:tbl>
          <w:p w14:paraId="67BB07D6" w14:textId="77777777" w:rsidR="00180952" w:rsidRPr="00180952" w:rsidRDefault="00180952" w:rsidP="00180952">
            <w:pPr>
              <w:spacing w:after="0" w:line="240" w:lineRule="auto"/>
              <w:rPr>
                <w:rFonts w:ascii="Arial Unicode" w:eastAsia="Times New Roman" w:hAnsi="Arial Unicode" w:cs="Times New Roman"/>
                <w:sz w:val="21"/>
                <w:szCs w:val="21"/>
                <w:lang w:eastAsia="en-GB"/>
              </w:rPr>
            </w:pPr>
          </w:p>
        </w:tc>
      </w:tr>
    </w:tbl>
    <w:p w14:paraId="2DDB6CD3" w14:textId="77777777" w:rsidR="00255794" w:rsidRDefault="00255794">
      <w:bookmarkStart w:id="0" w:name="_GoBack"/>
      <w:bookmarkEnd w:id="0"/>
    </w:p>
    <w:sectPr w:rsidR="0025579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w:panose1 w:val="020B0604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817"/>
    <w:rsid w:val="00180952"/>
    <w:rsid w:val="00255794"/>
    <w:rsid w:val="00EA28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4DF360-9B3A-48CB-A7CC-645EAFF87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howhide">
    <w:name w:val="showhide"/>
    <w:basedOn w:val="DefaultParagraphFont"/>
    <w:rsid w:val="00180952"/>
  </w:style>
  <w:style w:type="paragraph" w:styleId="NormalWeb">
    <w:name w:val="Normal (Web)"/>
    <w:basedOn w:val="Normal"/>
    <w:uiPriority w:val="99"/>
    <w:semiHidden/>
    <w:unhideWhenUsed/>
    <w:rsid w:val="0018095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180952"/>
    <w:rPr>
      <w:b/>
      <w:bCs/>
    </w:rPr>
  </w:style>
  <w:style w:type="character" w:styleId="Emphasis">
    <w:name w:val="Emphasis"/>
    <w:basedOn w:val="DefaultParagraphFont"/>
    <w:uiPriority w:val="20"/>
    <w:qFormat/>
    <w:rsid w:val="0018095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81254960">
      <w:bodyDiv w:val="1"/>
      <w:marLeft w:val="0"/>
      <w:marRight w:val="0"/>
      <w:marTop w:val="0"/>
      <w:marBottom w:val="0"/>
      <w:divBdr>
        <w:top w:val="none" w:sz="0" w:space="0" w:color="auto"/>
        <w:left w:val="none" w:sz="0" w:space="0" w:color="auto"/>
        <w:bottom w:val="none" w:sz="0" w:space="0" w:color="auto"/>
        <w:right w:val="none" w:sz="0" w:space="0" w:color="auto"/>
      </w:divBdr>
      <w:divsChild>
        <w:div w:id="55662693">
          <w:marLeft w:val="0"/>
          <w:marRight w:val="0"/>
          <w:marTop w:val="0"/>
          <w:marBottom w:val="0"/>
          <w:divBdr>
            <w:top w:val="none" w:sz="0" w:space="0" w:color="auto"/>
            <w:left w:val="none" w:sz="0" w:space="0" w:color="auto"/>
            <w:bottom w:val="none" w:sz="0" w:space="0" w:color="auto"/>
            <w:right w:val="none" w:sz="0" w:space="0" w:color="auto"/>
          </w:divBdr>
          <w:divsChild>
            <w:div w:id="1730179797">
              <w:marLeft w:val="0"/>
              <w:marRight w:val="0"/>
              <w:marTop w:val="0"/>
              <w:marBottom w:val="150"/>
              <w:divBdr>
                <w:top w:val="none" w:sz="0" w:space="0" w:color="auto"/>
                <w:left w:val="none" w:sz="0" w:space="0" w:color="auto"/>
                <w:bottom w:val="none" w:sz="0" w:space="0" w:color="auto"/>
                <w:right w:val="none" w:sz="0" w:space="0" w:color="auto"/>
              </w:divBdr>
            </w:div>
            <w:div w:id="1241525838">
              <w:marLeft w:val="0"/>
              <w:marRight w:val="0"/>
              <w:marTop w:val="0"/>
              <w:marBottom w:val="0"/>
              <w:divBdr>
                <w:top w:val="none" w:sz="0" w:space="0" w:color="auto"/>
                <w:left w:val="none" w:sz="0" w:space="0" w:color="auto"/>
                <w:bottom w:val="none" w:sz="0" w:space="0" w:color="auto"/>
                <w:right w:val="none" w:sz="0" w:space="0" w:color="auto"/>
              </w:divBdr>
              <w:divsChild>
                <w:div w:id="91557428">
                  <w:marLeft w:val="0"/>
                  <w:marRight w:val="0"/>
                  <w:marTop w:val="0"/>
                  <w:marBottom w:val="0"/>
                  <w:divBdr>
                    <w:top w:val="none" w:sz="0" w:space="0" w:color="auto"/>
                    <w:left w:val="none" w:sz="0" w:space="0" w:color="auto"/>
                    <w:bottom w:val="none" w:sz="0" w:space="0" w:color="auto"/>
                    <w:right w:val="none" w:sz="0" w:space="0" w:color="auto"/>
                  </w:divBdr>
                </w:div>
                <w:div w:id="1629623352">
                  <w:marLeft w:val="0"/>
                  <w:marRight w:val="0"/>
                  <w:marTop w:val="0"/>
                  <w:marBottom w:val="0"/>
                  <w:divBdr>
                    <w:top w:val="none" w:sz="0" w:space="0" w:color="auto"/>
                    <w:left w:val="none" w:sz="0" w:space="0" w:color="auto"/>
                    <w:bottom w:val="none" w:sz="0" w:space="0" w:color="auto"/>
                    <w:right w:val="none" w:sz="0" w:space="0" w:color="auto"/>
                  </w:divBdr>
                </w:div>
                <w:div w:id="1215779121">
                  <w:marLeft w:val="0"/>
                  <w:marRight w:val="0"/>
                  <w:marTop w:val="0"/>
                  <w:marBottom w:val="0"/>
                  <w:divBdr>
                    <w:top w:val="none" w:sz="0" w:space="0" w:color="auto"/>
                    <w:left w:val="none" w:sz="0" w:space="0" w:color="auto"/>
                    <w:bottom w:val="none" w:sz="0" w:space="0" w:color="auto"/>
                    <w:right w:val="none" w:sz="0" w:space="0" w:color="auto"/>
                  </w:divBdr>
                </w:div>
                <w:div w:id="1663117333">
                  <w:marLeft w:val="0"/>
                  <w:marRight w:val="0"/>
                  <w:marTop w:val="0"/>
                  <w:marBottom w:val="0"/>
                  <w:divBdr>
                    <w:top w:val="none" w:sz="0" w:space="0" w:color="auto"/>
                    <w:left w:val="none" w:sz="0" w:space="0" w:color="auto"/>
                    <w:bottom w:val="none" w:sz="0" w:space="0" w:color="auto"/>
                    <w:right w:val="none" w:sz="0" w:space="0" w:color="auto"/>
                  </w:divBdr>
                </w:div>
                <w:div w:id="1223327233">
                  <w:marLeft w:val="0"/>
                  <w:marRight w:val="0"/>
                  <w:marTop w:val="0"/>
                  <w:marBottom w:val="0"/>
                  <w:divBdr>
                    <w:top w:val="none" w:sz="0" w:space="0" w:color="auto"/>
                    <w:left w:val="none" w:sz="0" w:space="0" w:color="auto"/>
                    <w:bottom w:val="none" w:sz="0" w:space="0" w:color="auto"/>
                    <w:right w:val="none" w:sz="0" w:space="0" w:color="auto"/>
                  </w:divBdr>
                </w:div>
                <w:div w:id="150758773">
                  <w:marLeft w:val="0"/>
                  <w:marRight w:val="0"/>
                  <w:marTop w:val="0"/>
                  <w:marBottom w:val="0"/>
                  <w:divBdr>
                    <w:top w:val="none" w:sz="0" w:space="0" w:color="auto"/>
                    <w:left w:val="none" w:sz="0" w:space="0" w:color="auto"/>
                    <w:bottom w:val="none" w:sz="0" w:space="0" w:color="auto"/>
                    <w:right w:val="none" w:sz="0" w:space="0" w:color="auto"/>
                  </w:divBdr>
                </w:div>
                <w:div w:id="1418550539">
                  <w:marLeft w:val="0"/>
                  <w:marRight w:val="0"/>
                  <w:marTop w:val="0"/>
                  <w:marBottom w:val="0"/>
                  <w:divBdr>
                    <w:top w:val="none" w:sz="0" w:space="0" w:color="auto"/>
                    <w:left w:val="none" w:sz="0" w:space="0" w:color="auto"/>
                    <w:bottom w:val="none" w:sz="0" w:space="0" w:color="auto"/>
                    <w:right w:val="none" w:sz="0" w:space="0" w:color="auto"/>
                  </w:divBdr>
                </w:div>
                <w:div w:id="277642623">
                  <w:marLeft w:val="0"/>
                  <w:marRight w:val="0"/>
                  <w:marTop w:val="0"/>
                  <w:marBottom w:val="0"/>
                  <w:divBdr>
                    <w:top w:val="none" w:sz="0" w:space="0" w:color="auto"/>
                    <w:left w:val="none" w:sz="0" w:space="0" w:color="auto"/>
                    <w:bottom w:val="none" w:sz="0" w:space="0" w:color="auto"/>
                    <w:right w:val="none" w:sz="0" w:space="0" w:color="auto"/>
                  </w:divBdr>
                </w:div>
                <w:div w:id="442918394">
                  <w:marLeft w:val="0"/>
                  <w:marRight w:val="0"/>
                  <w:marTop w:val="0"/>
                  <w:marBottom w:val="0"/>
                  <w:divBdr>
                    <w:top w:val="none" w:sz="0" w:space="0" w:color="auto"/>
                    <w:left w:val="none" w:sz="0" w:space="0" w:color="auto"/>
                    <w:bottom w:val="none" w:sz="0" w:space="0" w:color="auto"/>
                    <w:right w:val="none" w:sz="0" w:space="0" w:color="auto"/>
                  </w:divBdr>
                </w:div>
                <w:div w:id="1349328569">
                  <w:marLeft w:val="0"/>
                  <w:marRight w:val="0"/>
                  <w:marTop w:val="0"/>
                  <w:marBottom w:val="0"/>
                  <w:divBdr>
                    <w:top w:val="none" w:sz="0" w:space="0" w:color="auto"/>
                    <w:left w:val="none" w:sz="0" w:space="0" w:color="auto"/>
                    <w:bottom w:val="none" w:sz="0" w:space="0" w:color="auto"/>
                    <w:right w:val="none" w:sz="0" w:space="0" w:color="auto"/>
                  </w:divBdr>
                </w:div>
                <w:div w:id="1093863234">
                  <w:marLeft w:val="0"/>
                  <w:marRight w:val="0"/>
                  <w:marTop w:val="0"/>
                  <w:marBottom w:val="0"/>
                  <w:divBdr>
                    <w:top w:val="none" w:sz="0" w:space="0" w:color="auto"/>
                    <w:left w:val="none" w:sz="0" w:space="0" w:color="auto"/>
                    <w:bottom w:val="none" w:sz="0" w:space="0" w:color="auto"/>
                    <w:right w:val="none" w:sz="0" w:space="0" w:color="auto"/>
                  </w:divBdr>
                </w:div>
                <w:div w:id="583806779">
                  <w:marLeft w:val="0"/>
                  <w:marRight w:val="0"/>
                  <w:marTop w:val="0"/>
                  <w:marBottom w:val="0"/>
                  <w:divBdr>
                    <w:top w:val="none" w:sz="0" w:space="0" w:color="auto"/>
                    <w:left w:val="none" w:sz="0" w:space="0" w:color="auto"/>
                    <w:bottom w:val="none" w:sz="0" w:space="0" w:color="auto"/>
                    <w:right w:val="none" w:sz="0" w:space="0" w:color="auto"/>
                  </w:divBdr>
                  <w:divsChild>
                    <w:div w:id="1626347015">
                      <w:marLeft w:val="0"/>
                      <w:marRight w:val="0"/>
                      <w:marTop w:val="0"/>
                      <w:marBottom w:val="0"/>
                      <w:divBdr>
                        <w:top w:val="none" w:sz="0" w:space="0" w:color="auto"/>
                        <w:left w:val="none" w:sz="0" w:space="0" w:color="auto"/>
                        <w:bottom w:val="none" w:sz="0" w:space="0" w:color="auto"/>
                        <w:right w:val="none" w:sz="0" w:space="0" w:color="auto"/>
                      </w:divBdr>
                      <w:divsChild>
                        <w:div w:id="18999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644677">
                  <w:marLeft w:val="0"/>
                  <w:marRight w:val="0"/>
                  <w:marTop w:val="0"/>
                  <w:marBottom w:val="0"/>
                  <w:divBdr>
                    <w:top w:val="none" w:sz="0" w:space="0" w:color="auto"/>
                    <w:left w:val="none" w:sz="0" w:space="0" w:color="auto"/>
                    <w:bottom w:val="none" w:sz="0" w:space="0" w:color="auto"/>
                    <w:right w:val="none" w:sz="0" w:space="0" w:color="auto"/>
                  </w:divBdr>
                </w:div>
                <w:div w:id="848301446">
                  <w:marLeft w:val="0"/>
                  <w:marRight w:val="0"/>
                  <w:marTop w:val="0"/>
                  <w:marBottom w:val="0"/>
                  <w:divBdr>
                    <w:top w:val="none" w:sz="0" w:space="0" w:color="auto"/>
                    <w:left w:val="none" w:sz="0" w:space="0" w:color="auto"/>
                    <w:bottom w:val="none" w:sz="0" w:space="0" w:color="auto"/>
                    <w:right w:val="none" w:sz="0" w:space="0" w:color="auto"/>
                  </w:divBdr>
                </w:div>
                <w:div w:id="1395548157">
                  <w:marLeft w:val="0"/>
                  <w:marRight w:val="0"/>
                  <w:marTop w:val="0"/>
                  <w:marBottom w:val="0"/>
                  <w:divBdr>
                    <w:top w:val="none" w:sz="0" w:space="0" w:color="auto"/>
                    <w:left w:val="none" w:sz="0" w:space="0" w:color="auto"/>
                    <w:bottom w:val="none" w:sz="0" w:space="0" w:color="auto"/>
                    <w:right w:val="none" w:sz="0" w:space="0" w:color="auto"/>
                  </w:divBdr>
                </w:div>
                <w:div w:id="2860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df.arlis.am/140517" TargetMode="External"/><Relationship Id="rId13"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yperlink" Target="http://www.facebook.com/share.php?u=https%3A%2F%2Fwww.arlis.am%2FDocumentView.aspx%3FDocID%3D140517"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arlis.am/DocumentView.aspx?DocID=140517" TargetMode="External"/><Relationship Id="rId11" Type="http://schemas.openxmlformats.org/officeDocument/2006/relationships/image" Target="media/image4.gif"/><Relationship Id="rId5" Type="http://schemas.openxmlformats.org/officeDocument/2006/relationships/image" Target="media/image1.png"/><Relationship Id="rId15" Type="http://schemas.openxmlformats.org/officeDocument/2006/relationships/image" Target="media/image7.gif"/><Relationship Id="rId10" Type="http://schemas.openxmlformats.org/officeDocument/2006/relationships/hyperlink" Target="https://www.arlis.am/" TargetMode="External"/><Relationship Id="rId4" Type="http://schemas.openxmlformats.org/officeDocument/2006/relationships/hyperlink" Target="https://www.arlis.am/DocumentView.aspx?DocID=140517" TargetMode="External"/><Relationship Id="rId9" Type="http://schemas.openxmlformats.org/officeDocument/2006/relationships/image" Target="media/image3.png"/><Relationship Id="rId14" Type="http://schemas.openxmlformats.org/officeDocument/2006/relationships/image" Target="media/image6.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5124</Words>
  <Characters>29210</Characters>
  <Application>Microsoft Office Word</Application>
  <DocSecurity>0</DocSecurity>
  <Lines>243</Lines>
  <Paragraphs>68</Paragraphs>
  <ScaleCrop>false</ScaleCrop>
  <Company/>
  <LinksUpToDate>false</LinksUpToDate>
  <CharactersWithSpaces>34266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SSFS</dc:creator>
  <cp:keywords/>
  <dc:description/>
  <cp:lastModifiedBy>SSFS</cp:lastModifiedBy>
  <cp:revision>2</cp:revision>
  <dcterms:created xsi:type="dcterms:W3CDTF">2022-07-01T13:11:00Z</dcterms:created>
  <dcterms:modified xsi:type="dcterms:W3CDTF">2022-07-01T13:11:00Z</dcterms:modified>
</cp:coreProperties>
</file>