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8E008" w14:textId="77777777" w:rsidR="00C84CE2" w:rsidRPr="00C84CE2" w:rsidRDefault="00C84CE2" w:rsidP="00C84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84CE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470754FE" w14:textId="3A7D34B9" w:rsidR="00C84CE2" w:rsidRPr="00C84CE2" w:rsidRDefault="00C84CE2" w:rsidP="00C84CE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4" w:tooltip="GoBack" w:history="1">
        <w:r w:rsidRPr="00C84CE2">
          <w:rPr>
            <w:rFonts w:ascii="Times New Roman" w:eastAsia="Times New Roman" w:hAnsi="Times New Roman" w:cs="Times New Roman"/>
            <w:noProof/>
            <w:sz w:val="24"/>
            <w:szCs w:val="24"/>
            <w:lang w:eastAsia="en-GB"/>
          </w:rPr>
          <w:drawing>
            <wp:anchor distT="0" distB="0" distL="95250" distR="95250" simplePos="0" relativeHeight="251658240" behindDoc="0" locked="0" layoutInCell="1" allowOverlap="0" wp14:anchorId="2216058A" wp14:editId="7121D88B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28600" cy="228600"/>
              <wp:effectExtent l="0" t="0" r="0" b="0"/>
              <wp:wrapSquare wrapText="bothSides"/>
              <wp:docPr id="7" name="Picture 7">
                <a:hlinkClick xmlns:a="http://schemas.openxmlformats.org/drawingml/2006/main" r:id="rId4" tooltip="&quot;GoBac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>
                        <a:hlinkClick r:id="rId4" tooltip="&quot;GoBac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hyperlink r:id="rId6" w:tooltip="Print" w:history="1">
        <w:r w:rsidRPr="00C84CE2">
          <w:rPr>
            <w:rFonts w:ascii="Times New Roman" w:eastAsia="Times New Roman" w:hAnsi="Times New Roman" w:cs="Times New Roman"/>
            <w:noProof/>
            <w:sz w:val="24"/>
            <w:szCs w:val="24"/>
            <w:lang w:eastAsia="en-GB"/>
          </w:rPr>
          <w:drawing>
            <wp:anchor distT="0" distB="0" distL="0" distR="0" simplePos="0" relativeHeight="251658240" behindDoc="0" locked="0" layoutInCell="1" allowOverlap="0" wp14:anchorId="41DF4B09" wp14:editId="5130A51D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76225" cy="228600"/>
              <wp:effectExtent l="0" t="0" r="9525" b="0"/>
              <wp:wrapSquare wrapText="bothSides"/>
              <wp:docPr id="6" name="Picture 6" descr="Print">
                <a:hlinkClick xmlns:a="http://schemas.openxmlformats.org/drawingml/2006/main" r:id="rId6" tooltip="&quot;Print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Print">
                        <a:hlinkClick r:id="rId6" tooltip="&quot;Print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62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hyperlink r:id="rId8" w:tooltip="Save As PDF" w:history="1">
        <w:r w:rsidRPr="00C84CE2">
          <w:rPr>
            <w:rFonts w:ascii="Times New Roman" w:eastAsia="Times New Roman" w:hAnsi="Times New Roman" w:cs="Times New Roman"/>
            <w:noProof/>
            <w:sz w:val="24"/>
            <w:szCs w:val="24"/>
            <w:lang w:eastAsia="en-GB"/>
          </w:rPr>
          <w:drawing>
            <wp:anchor distT="0" distB="0" distL="95250" distR="95250" simplePos="0" relativeHeight="251658240" behindDoc="0" locked="0" layoutInCell="1" allowOverlap="0" wp14:anchorId="2E4E722F" wp14:editId="1AC65F89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28600" cy="228600"/>
              <wp:effectExtent l="0" t="0" r="0" b="0"/>
              <wp:wrapSquare wrapText="bothSides"/>
              <wp:docPr id="5" name="Picture 5" descr="Save">
                <a:hlinkClick xmlns:a="http://schemas.openxmlformats.org/drawingml/2006/main" r:id="rId8" tooltip="&quot;Save As PDF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Save">
                        <a:hlinkClick r:id="rId8" tooltip="&quot;Save As PDF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r w:rsidRPr="00C84CE2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en-GB"/>
        </w:rPr>
        <w:drawing>
          <wp:inline distT="0" distB="0" distL="0" distR="0" wp14:anchorId="127F4DB8" wp14:editId="0FB2574D">
            <wp:extent cx="1331595" cy="424180"/>
            <wp:effectExtent l="0" t="0" r="0" b="0"/>
            <wp:docPr id="4" name="Picture 4" descr="ARLIS">
              <a:hlinkClick xmlns:a="http://schemas.openxmlformats.org/drawingml/2006/main" r:id="rId10" tgtFrame="&quot;_blank&quot;" tooltip="&quot;ARLI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LIS">
                      <a:hlinkClick r:id="rId10" tgtFrame="&quot;_blank&quot;" tooltip="&quot;ARLI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4CE2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en-GB"/>
        </w:rPr>
        <w:drawing>
          <wp:inline distT="0" distB="0" distL="0" distR="0" wp14:anchorId="38D53AC0" wp14:editId="3026727C">
            <wp:extent cx="482600" cy="226695"/>
            <wp:effectExtent l="0" t="0" r="0" b="1905"/>
            <wp:docPr id="3" name="Picture 3">
              <a:hlinkClick xmlns:a="http://schemas.openxmlformats.org/drawingml/2006/main" r:id="rId12" tgtFrame="&quot;_blank&quot;" tooltip="&quot;Share on Faceboo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12" tgtFrame="&quot;_blank&quot;" tooltip="&quot;Share on Faceboo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04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0"/>
      </w:tblGrid>
      <w:tr w:rsidR="00C84CE2" w:rsidRPr="00C84CE2" w14:paraId="6641D27F" w14:textId="77777777" w:rsidTr="00C84CE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F54760D" w14:textId="77777777" w:rsidR="00C84CE2" w:rsidRPr="00C84CE2" w:rsidRDefault="00C84CE2" w:rsidP="00C84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C84CE2" w:rsidRPr="00C84CE2" w14:paraId="6A705254" w14:textId="77777777" w:rsidTr="00C84CE2">
        <w:trPr>
          <w:tblCellSpacing w:w="0" w:type="dxa"/>
          <w:jc w:val="center"/>
        </w:trPr>
        <w:tc>
          <w:tcPr>
            <w:tcW w:w="11040" w:type="dxa"/>
            <w:vAlign w:val="center"/>
            <w:hideMark/>
          </w:tcPr>
          <w:tbl>
            <w:tblPr>
              <w:tblW w:w="1104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40"/>
            </w:tblGrid>
            <w:tr w:rsidR="00C84CE2" w:rsidRPr="00C84CE2" w14:paraId="1785C9E9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0635430F" w14:textId="77777777" w:rsidR="00C84CE2" w:rsidRPr="00C84CE2" w:rsidRDefault="00C84CE2" w:rsidP="00C84CE2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C84CE2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673BA659">
                      <v:rect id="_x0000_i1027" style="width:468pt;height:1.5pt" o:hralign="center" o:hrstd="t" o:hrnoshade="t" o:hr="t" fillcolor="#878787" stroked="f"/>
                    </w:pict>
                  </w:r>
                </w:p>
                <w:tbl>
                  <w:tblPr>
                    <w:tblW w:w="11040" w:type="dxa"/>
                    <w:tblCellSpacing w:w="0" w:type="dxa"/>
                    <w:shd w:val="clear" w:color="auto" w:fill="FCCF0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50"/>
                    <w:gridCol w:w="2841"/>
                    <w:gridCol w:w="3150"/>
                    <w:gridCol w:w="1599"/>
                  </w:tblGrid>
                  <w:tr w:rsidR="00C84CE2" w:rsidRPr="00C84CE2" w14:paraId="21D5C2B6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445A3FA9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Համարը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55490C7C" w14:textId="77777777" w:rsidR="00C84CE2" w:rsidRPr="00C84CE2" w:rsidRDefault="00C84CE2" w:rsidP="00C84CE2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N 8-Ն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6E70E5EF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Տեսակը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7C31E972" w14:textId="77777777" w:rsidR="00C84CE2" w:rsidRPr="00C84CE2" w:rsidRDefault="00C84CE2" w:rsidP="00C84CE2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Պաշտոնական Ինկորպորացիա</w:t>
                        </w:r>
                      </w:p>
                    </w:tc>
                  </w:tr>
                  <w:tr w:rsidR="00C84CE2" w:rsidRPr="00C84CE2" w14:paraId="2C6ED28B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209B832E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Տիպը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090444FF" w14:textId="77777777" w:rsidR="00C84CE2" w:rsidRPr="00C84CE2" w:rsidRDefault="00C84CE2" w:rsidP="00C84CE2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Որոշում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03D7907B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Կարգավիճակը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7FCE67BE" w14:textId="77777777" w:rsidR="00C84CE2" w:rsidRPr="00C84CE2" w:rsidRDefault="00C84CE2" w:rsidP="00C84CE2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Գործում է</w:t>
                        </w:r>
                      </w:p>
                    </w:tc>
                  </w:tr>
                  <w:tr w:rsidR="00C84CE2" w:rsidRPr="00C84CE2" w14:paraId="11670027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328FF557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Սկզբնաղբյուրը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57C3D216" w14:textId="77777777" w:rsidR="00C84CE2" w:rsidRPr="00C84CE2" w:rsidRDefault="00C84CE2" w:rsidP="00C84CE2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ՀՀՊՏ 2009.01.21/4(670) Հոդ.82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0E5F7AC6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Ընդունման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վայրը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7FF5BD2A" w14:textId="77777777" w:rsidR="00C84CE2" w:rsidRPr="00C84CE2" w:rsidRDefault="00C84CE2" w:rsidP="00C84CE2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Երևան</w:t>
                        </w:r>
                      </w:p>
                    </w:tc>
                  </w:tr>
                  <w:tr w:rsidR="00C84CE2" w:rsidRPr="00C84CE2" w14:paraId="58588B05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377D9071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Ընդունող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671B0256" w14:textId="77777777" w:rsidR="00C84CE2" w:rsidRPr="00C84CE2" w:rsidRDefault="00C84CE2" w:rsidP="00C84CE2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 կառավարություն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12357B6E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Ընդունման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28CCEACD" w14:textId="77777777" w:rsidR="00C84CE2" w:rsidRPr="00C84CE2" w:rsidRDefault="00C84CE2" w:rsidP="00C84CE2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08.01.2009</w:t>
                        </w:r>
                      </w:p>
                    </w:tc>
                  </w:tr>
                  <w:tr w:rsidR="00C84CE2" w:rsidRPr="00C84CE2" w14:paraId="411F9AAB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57DA22C5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Ստորագրող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6674C53E" w14:textId="77777777" w:rsidR="00C84CE2" w:rsidRPr="00C84CE2" w:rsidRDefault="00C84CE2" w:rsidP="00C84CE2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 վարչապետ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28BFC805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Ստորագրման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60694241" w14:textId="77777777" w:rsidR="00C84CE2" w:rsidRPr="00C84CE2" w:rsidRDefault="00C84CE2" w:rsidP="00C84CE2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12.01.2009</w:t>
                        </w:r>
                      </w:p>
                    </w:tc>
                  </w:tr>
                  <w:tr w:rsidR="00C84CE2" w:rsidRPr="00C84CE2" w14:paraId="7060F2E3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747D70E7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Վավերացնող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0B614582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2DB43BCF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Վավերացման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766734C9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</w:tr>
                  <w:tr w:rsidR="00C84CE2" w:rsidRPr="00C84CE2" w14:paraId="321FFABE" w14:textId="77777777">
                    <w:trPr>
                      <w:trHeight w:val="285"/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5252CFA5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Ուժի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մեջ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մտնելու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4DF4DD69" w14:textId="77777777" w:rsidR="00C84CE2" w:rsidRPr="00C84CE2" w:rsidRDefault="00C84CE2" w:rsidP="00C84CE2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31.01.2009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45DED146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Ուժը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կորցնելու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C84CE2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100F32E3" w14:textId="77777777" w:rsidR="00C84CE2" w:rsidRPr="00C84CE2" w:rsidRDefault="00C84CE2" w:rsidP="00C84CE2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</w:tr>
                </w:tbl>
                <w:p w14:paraId="0FE3216B" w14:textId="77777777" w:rsidR="00C84CE2" w:rsidRPr="00C84CE2" w:rsidRDefault="00C84CE2" w:rsidP="00C84CE2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C84CE2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766992EC">
                      <v:rect id="_x0000_i1028" style="width:468pt;height:1.5pt" o:hralign="center" o:hrstd="t" o:hrnoshade="t" o:hr="t" fillcolor="#878787" stroked="f"/>
                    </w:pict>
                  </w:r>
                </w:p>
              </w:tc>
            </w:tr>
            <w:tr w:rsidR="00C84CE2" w:rsidRPr="00C84CE2" w14:paraId="40DA3297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029FA06D" w14:textId="77777777" w:rsidR="00C84CE2" w:rsidRPr="00C84CE2" w:rsidRDefault="00C84CE2" w:rsidP="00C84CE2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</w:p>
              </w:tc>
            </w:tr>
            <w:tr w:rsidR="00C84CE2" w:rsidRPr="00C84CE2" w14:paraId="0A8D72EA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0DD39F28" w14:textId="75CE5450" w:rsidR="00C84CE2" w:rsidRPr="00C84CE2" w:rsidRDefault="00C84CE2" w:rsidP="00C84CE2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C84CE2">
                    <w:rPr>
                      <w:rFonts w:ascii="Arial Unicode" w:eastAsia="Times New Roman" w:hAnsi="Arial Unicode" w:cs="Times New Roman"/>
                      <w:noProof/>
                      <w:sz w:val="21"/>
                      <w:szCs w:val="21"/>
                      <w:lang w:eastAsia="en-GB"/>
                    </w:rPr>
                    <w:drawing>
                      <wp:inline distT="0" distB="0" distL="0" distR="0" wp14:anchorId="4B366BD5" wp14:editId="354D6953">
                        <wp:extent cx="102235" cy="102235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TreeRelNod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" cy="102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84CE2">
                    <w:rPr>
                      <w:rFonts w:ascii="Calibri" w:eastAsia="Times New Roman" w:hAnsi="Calibri" w:cs="Calibri"/>
                      <w:sz w:val="21"/>
                      <w:szCs w:val="21"/>
                      <w:lang w:eastAsia="en-GB"/>
                    </w:rPr>
                    <w:t> </w:t>
                  </w:r>
                  <w:r w:rsidRPr="00C84CE2">
                    <w:rPr>
                      <w:rFonts w:ascii="Arial Unicode" w:eastAsia="Times New Roman" w:hAnsi="Arial Unicode" w:cs="Times New Roman"/>
                      <w:b/>
                      <w:bCs/>
                      <w:color w:val="000000"/>
                      <w:sz w:val="21"/>
                      <w:szCs w:val="21"/>
                      <w:u w:val="single"/>
                      <w:lang w:eastAsia="en-GB"/>
                    </w:rPr>
                    <w:t>Կապեր այլ փաստաթղթերի հետ</w:t>
                  </w:r>
                </w:p>
              </w:tc>
            </w:tr>
            <w:tr w:rsidR="00C84CE2" w:rsidRPr="00C84CE2" w14:paraId="5512508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F7E2304" w14:textId="4B241D02" w:rsidR="00C84CE2" w:rsidRPr="00C84CE2" w:rsidRDefault="00C84CE2" w:rsidP="00C84CE2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C84CE2">
                    <w:rPr>
                      <w:rFonts w:ascii="Arial Unicode" w:eastAsia="Times New Roman" w:hAnsi="Arial Unicode" w:cs="Times New Roman"/>
                      <w:noProof/>
                      <w:sz w:val="21"/>
                      <w:szCs w:val="21"/>
                      <w:lang w:eastAsia="en-GB"/>
                    </w:rPr>
                    <w:drawing>
                      <wp:inline distT="0" distB="0" distL="0" distR="0" wp14:anchorId="01D3AD37" wp14:editId="6C2E66A1">
                        <wp:extent cx="102235" cy="10223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ToggleLink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" cy="102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84CE2">
                    <w:rPr>
                      <w:rFonts w:ascii="Calibri" w:eastAsia="Times New Roman" w:hAnsi="Calibri" w:cs="Calibri"/>
                      <w:sz w:val="21"/>
                      <w:szCs w:val="21"/>
                      <w:lang w:eastAsia="en-GB"/>
                    </w:rPr>
                    <w:t> </w:t>
                  </w:r>
                  <w:r w:rsidRPr="00C84CE2">
                    <w:rPr>
                      <w:rFonts w:ascii="Arial Unicode" w:eastAsia="Times New Roman" w:hAnsi="Arial Unicode" w:cs="Times New Roman"/>
                      <w:b/>
                      <w:bCs/>
                      <w:color w:val="000000"/>
                      <w:sz w:val="21"/>
                      <w:szCs w:val="21"/>
                      <w:u w:val="single"/>
                      <w:lang w:eastAsia="en-GB"/>
                    </w:rPr>
                    <w:t>Փոփոխողներ և ինկորպորացիաներ</w:t>
                  </w:r>
                </w:p>
              </w:tc>
            </w:tr>
            <w:tr w:rsidR="00C84CE2" w:rsidRPr="00C84CE2" w14:paraId="0290521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AA74F0A" w14:textId="77777777" w:rsidR="00C84CE2" w:rsidRPr="00C84CE2" w:rsidRDefault="00C84CE2" w:rsidP="00C84CE2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C84CE2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30A8BA7F">
                      <v:rect id="_x0000_i1031" style="width:552pt;height:1.5pt" o:hrpct="0" o:hrstd="t" o:hrnoshade="t" o:hr="t" fillcolor="#878787" stroked="f"/>
                    </w:pict>
                  </w:r>
                </w:p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40"/>
                  </w:tblGrid>
                  <w:tr w:rsidR="00C84CE2" w:rsidRPr="00C84CE2" w14:paraId="10B1D85F" w14:textId="77777777">
                    <w:trPr>
                      <w:tblCellSpacing w:w="15" w:type="dxa"/>
                    </w:trPr>
                    <w:tc>
                      <w:tcPr>
                        <w:tcW w:w="11040" w:type="dxa"/>
                        <w:shd w:val="clear" w:color="auto" w:fill="F6F6F6"/>
                        <w:vAlign w:val="center"/>
                        <w:hideMark/>
                      </w:tcPr>
                      <w:p w14:paraId="3F8FF4DF" w14:textId="77777777" w:rsidR="00C84CE2" w:rsidRPr="00C84CE2" w:rsidRDefault="00C84CE2" w:rsidP="00C84CE2">
                        <w:pPr>
                          <w:spacing w:after="0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545454"/>
                            <w:sz w:val="21"/>
                            <w:szCs w:val="21"/>
                            <w:lang w:eastAsia="en-GB"/>
                          </w:rPr>
                          <w:t>ՀՀ ԿԱՌԱՎԱՐՈՒԹՅԱՆ ՈՐՈՇՈՒՄԸ ԽԱՂՈՂԻ ՄՇԱԿՈՒԹՅԱՆ ՖԻԼՈՔՍԵՐԱԶԵՐԾ ԵՎ ՖԻԼՈՔՍԵՐԱՅՈՎ ՎԱՐԱԿՎԱԾ ՏԱՐԱԾԱՇՐՋԱՆՆԵՐԻ ՍԱՀՄԱՆՆԵՐԸ ԵՎ ԽԱՂՈՂԻ ՖԻԼՈՔՍԵՐԱԴԻՄԱՑԿՈՒՆ ՍՈՐՏԵՐԻ ՑԱՆԿԸ ՍԱՀՄԱՆԵԼՈՒ ՄԱՍԻՆ</w:t>
                        </w:r>
                      </w:p>
                    </w:tc>
                  </w:tr>
                </w:tbl>
                <w:p w14:paraId="11C66152" w14:textId="77777777" w:rsidR="00C84CE2" w:rsidRPr="00C84CE2" w:rsidRDefault="00C84CE2" w:rsidP="00C84CE2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C84CE2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540777B9">
                      <v:rect id="_x0000_i1032" style="width:552pt;height:1.5pt" o:hrpct="0" o:hrstd="t" o:hrnoshade="t" o:hr="t" fillcolor="#878787" stroked="f"/>
                    </w:pict>
                  </w:r>
                </w:p>
              </w:tc>
            </w:tr>
            <w:tr w:rsidR="00C84CE2" w:rsidRPr="00C84CE2" w14:paraId="50FC835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40"/>
                  </w:tblGrid>
                  <w:tr w:rsidR="00C84CE2" w:rsidRPr="00C84CE2" w14:paraId="1C4A0980" w14:textId="77777777">
                    <w:trPr>
                      <w:trHeight w:val="3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5AA2B3F" w14:textId="77777777" w:rsidR="00C84CE2" w:rsidRPr="00C84CE2" w:rsidRDefault="00C84CE2" w:rsidP="00C84CE2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</w:tr>
                  <w:tr w:rsidR="00C84CE2" w:rsidRPr="00C84CE2" w14:paraId="741AF495" w14:textId="77777777">
                    <w:trPr>
                      <w:tblCellSpacing w:w="0" w:type="dxa"/>
                    </w:trPr>
                    <w:tc>
                      <w:tcPr>
                        <w:tcW w:w="11040" w:type="dxa"/>
                        <w:vAlign w:val="center"/>
                        <w:hideMark/>
                      </w:tcPr>
                      <w:p w14:paraId="5F5B3669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7"/>
                            <w:szCs w:val="27"/>
                            <w:lang w:eastAsia="en-GB"/>
                          </w:rPr>
                          <w:t>ՀԱՅԱՍՏԱՆԻ ՀԱՆՐԱՊԵՏՈՒԹՅԱՆ ԿԱՌԱՎԱՐՈՒԹՅՈՒՆ</w:t>
                        </w:r>
                      </w:p>
                      <w:p w14:paraId="49433BDA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35BEEA4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36"/>
                            <w:szCs w:val="36"/>
                            <w:lang w:eastAsia="en-GB"/>
                          </w:rPr>
                          <w:t>Ո Ր Ո Շ ՈՒ Մ</w:t>
                        </w:r>
                      </w:p>
                      <w:p w14:paraId="68DED840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481B04D0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8 հունվարի 2009 թվականի N 8-Ն</w:t>
                        </w:r>
                      </w:p>
                      <w:p w14:paraId="4F94792D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DF9967B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ԽԱՂՈՂԻ ՄՇԱԿՈՒԹՅԱՆ ՖԻԼՈՔՍԵՐԱԶԵՐԾ ԵՎ ՖԻԼՈՔՍԵՐԱՅՈՎ ՎԱՐԱԿՎԱԾ ՏԱՐԱԾԱՇՐՋԱՆՆԵՐԻ ՍԱՀՄԱՆՆԵՐԸ ԵՎ ԽԱՂՈՂԻ ՖԻԼՈՔՍԵՐԱԴԻՄԱՑԿՈՒՆ ՍՈՐՏԵՐԻ ՑԱՆԿԸ ՍԱՀՄԱՆԵԼՈՒ ՄԱՍԻՆ</w:t>
                        </w:r>
                      </w:p>
                      <w:p w14:paraId="3B0EAC13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CEC2201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Համաձայն «Խաղողի հումքով ոգելից խմիչքների մասին» Հայաստանի Հանրապետության օրենքի 7-րդ հոդվածի 2-րդ մասի` Հայաստանի Հանրապետության կառավարությունը</w:t>
                        </w:r>
                        <w:r w:rsidRPr="00C84CE2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որոշում է.</w:t>
                        </w:r>
                      </w:p>
                      <w:p w14:paraId="49E156AE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1. Սահմանել, որ`</w:t>
                        </w:r>
                      </w:p>
                      <w:p w14:paraId="64C734A4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1) խաղողի մշակության ֆիլոքսերազերծ տարածաշրջաններն ընդգրկում են Հայաստանի Հանրապետության Կոտայքի, Վայոց ձորի և Սյունիքի մարզերի, ինչպես նաև Երևան քաղաքի վարչական տարածքները.</w:t>
                        </w:r>
                      </w:p>
                      <w:p w14:paraId="493B52D7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2) խաղողի մշակության ֆիլոքսերայով վարակված տարածաշրջաններն ընդգրկում են Հայաստանի Հանրապետության Լոռու, Տավուշի, Արարատի, Արմավիրի, Արագածոտնի</w:t>
                        </w:r>
                        <w:r w:rsidRPr="00C84CE2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մարզերի</w:t>
                        </w: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և</w:t>
                        </w: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Լեռնային</w:t>
                        </w: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Ղարաբաղի</w:t>
                        </w: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Հանրապետության</w:t>
                        </w: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վարչական</w:t>
                        </w: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C84CE2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տարածքները</w:t>
                        </w: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:</w:t>
                        </w:r>
                      </w:p>
                      <w:p w14:paraId="03E5E517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(1-ին կետը փոփ., լրաց. 23.06.17 N 746-Ն)</w:t>
                        </w:r>
                      </w:p>
                      <w:p w14:paraId="259254CF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2. Խաղողի ֆիլոքսերադիմացկուն սորտերի ցանկում ընդգրկվում են`</w:t>
                        </w:r>
                      </w:p>
                      <w:p w14:paraId="79CC5E8A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1) խաղողի ամերիկյան տեսակներին պատկանող սորտերը, դրանք միմյանց և խաղողի այլ տեսակների սորտերի հետ խաչաձևումից ստացված սորտերը.</w:t>
                        </w:r>
                      </w:p>
                      <w:p w14:paraId="3053D011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2) խաղողի ամուրական տեսակին պատկանող ֆիլոքսերադիմացկուն սորտերը, դրանք միմյանց և խաղողի այլ տեսակների սորտերի հետ խաչաձևումից ստացված սորտերը:</w:t>
                        </w:r>
                      </w:p>
                      <w:p w14:paraId="1A61E070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3. Սույն որոշումն ուժի մեջ է մտնում պաշտոնական հրապարակման օրվան հաջորդող տասներորդ օրը:</w:t>
                        </w:r>
                      </w:p>
                      <w:p w14:paraId="37EBEE5F" w14:textId="77777777" w:rsidR="00C84CE2" w:rsidRPr="00C84CE2" w:rsidRDefault="00C84CE2" w:rsidP="00C84CE2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C84CE2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6540"/>
                        </w:tblGrid>
                        <w:tr w:rsidR="00C84CE2" w:rsidRPr="00C84CE2" w14:paraId="41D779B1" w14:textId="77777777" w:rsidTr="00C84CE2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71248980" w14:textId="77777777" w:rsidR="00C84CE2" w:rsidRPr="00C84CE2" w:rsidRDefault="00C84CE2" w:rsidP="00C84CE2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C84CE2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Հայաստանի Հանրապետության</w:t>
                              </w:r>
                              <w:r w:rsidRPr="00C84CE2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վարչապետ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bottom"/>
                              <w:hideMark/>
                            </w:tcPr>
                            <w:p w14:paraId="21BBEF49" w14:textId="77777777" w:rsidR="00C84CE2" w:rsidRPr="00C84CE2" w:rsidRDefault="00C84CE2" w:rsidP="00C84CE2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C84CE2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Տ. Սարգսյան</w:t>
                              </w:r>
                            </w:p>
                          </w:tc>
                        </w:tr>
                        <w:tr w:rsidR="00C84CE2" w:rsidRPr="00C84CE2" w14:paraId="5F5E4428" w14:textId="77777777" w:rsidTr="00C84CE2">
                          <w:trPr>
                            <w:tblCellSpacing w:w="0" w:type="dxa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026461A8" w14:textId="77777777" w:rsidR="00C84CE2" w:rsidRPr="00C84CE2" w:rsidRDefault="00C84CE2" w:rsidP="00C84CE2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C84CE2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  <w:p w14:paraId="60032227" w14:textId="77777777" w:rsidR="00C84CE2" w:rsidRPr="00C84CE2" w:rsidRDefault="00C84CE2" w:rsidP="00C84CE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C84CE2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2009 թ. հունվարի 12</w:t>
                              </w:r>
                            </w:p>
                            <w:p w14:paraId="73420DE1" w14:textId="77777777" w:rsidR="00C84CE2" w:rsidRPr="00C84CE2" w:rsidRDefault="00C84CE2" w:rsidP="00C84CE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C84CE2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lastRenderedPageBreak/>
                                <w:t>Երևան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bottom"/>
                              <w:hideMark/>
                            </w:tcPr>
                            <w:p w14:paraId="481B6E2B" w14:textId="77777777" w:rsidR="00C84CE2" w:rsidRPr="00C84CE2" w:rsidRDefault="00C84CE2" w:rsidP="00C84CE2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C84CE2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</w:tr>
                      </w:tbl>
                      <w:p w14:paraId="3E6998E2" w14:textId="77777777" w:rsidR="00C84CE2" w:rsidRPr="00C84CE2" w:rsidRDefault="00C84CE2" w:rsidP="00C84CE2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</w:tr>
                </w:tbl>
                <w:p w14:paraId="4925FA34" w14:textId="77777777" w:rsidR="00C84CE2" w:rsidRPr="00C84CE2" w:rsidRDefault="00C84CE2" w:rsidP="00C84CE2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</w:p>
              </w:tc>
            </w:tr>
          </w:tbl>
          <w:p w14:paraId="02469FE2" w14:textId="77777777" w:rsidR="00C84CE2" w:rsidRPr="00C84CE2" w:rsidRDefault="00C84CE2" w:rsidP="00C84CE2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  <w:lang w:eastAsia="en-GB"/>
              </w:rPr>
            </w:pPr>
          </w:p>
        </w:tc>
      </w:tr>
    </w:tbl>
    <w:p w14:paraId="1FF3F447" w14:textId="77777777" w:rsidR="00255794" w:rsidRDefault="00255794">
      <w:bookmarkStart w:id="0" w:name="_GoBack"/>
      <w:bookmarkEnd w:id="0"/>
    </w:p>
    <w:sectPr w:rsidR="002557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6C"/>
    <w:rsid w:val="00255794"/>
    <w:rsid w:val="00C84CE2"/>
    <w:rsid w:val="00EE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C58DB6-94D5-4A8E-9BB9-6B566AA16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whide">
    <w:name w:val="showhide"/>
    <w:basedOn w:val="DefaultParagraphFont"/>
    <w:rsid w:val="00C84CE2"/>
  </w:style>
  <w:style w:type="paragraph" w:styleId="NormalWeb">
    <w:name w:val="Normal (Web)"/>
    <w:basedOn w:val="Normal"/>
    <w:uiPriority w:val="99"/>
    <w:semiHidden/>
    <w:unhideWhenUsed/>
    <w:rsid w:val="00C84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84CE2"/>
    <w:rPr>
      <w:b/>
      <w:bCs/>
    </w:rPr>
  </w:style>
  <w:style w:type="character" w:styleId="Emphasis">
    <w:name w:val="Emphasis"/>
    <w:basedOn w:val="DefaultParagraphFont"/>
    <w:uiPriority w:val="20"/>
    <w:qFormat/>
    <w:rsid w:val="00C84C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68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61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7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3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2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23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6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6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06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4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66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3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2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02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2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8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f.arlis.am/114534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facebook.com/share.php?u=https%3A%2F%2Fwww.arlis.am%2FDocumentView.aspx%3FDocID%3D11453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arlis.am/DocumentView.aspx?DocID=114534" TargetMode="External"/><Relationship Id="rId11" Type="http://schemas.openxmlformats.org/officeDocument/2006/relationships/image" Target="media/image4.gi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arlis.am/" TargetMode="External"/><Relationship Id="rId4" Type="http://schemas.openxmlformats.org/officeDocument/2006/relationships/hyperlink" Target="https://www.arlis.am/DocumentView.aspx?DocID=114534" TargetMode="External"/><Relationship Id="rId9" Type="http://schemas.openxmlformats.org/officeDocument/2006/relationships/image" Target="media/image3.png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SSFS</dc:creator>
  <cp:keywords/>
  <dc:description/>
  <cp:lastModifiedBy>SSFS</cp:lastModifiedBy>
  <cp:revision>2</cp:revision>
  <dcterms:created xsi:type="dcterms:W3CDTF">2022-07-01T13:28:00Z</dcterms:created>
  <dcterms:modified xsi:type="dcterms:W3CDTF">2022-07-01T13:28:00Z</dcterms:modified>
</cp:coreProperties>
</file>