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E404F" w14:textId="77777777" w:rsidR="00004B66" w:rsidRPr="00004B66" w:rsidRDefault="00004B66" w:rsidP="0000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B66">
        <w:rPr>
          <w:rFonts w:ascii="Calibri" w:eastAsia="Times New Roman" w:hAnsi="Calibri" w:cs="Calibri"/>
          <w:color w:val="000000"/>
          <w:sz w:val="21"/>
          <w:szCs w:val="21"/>
          <w:shd w:val="clear" w:color="auto" w:fill="E2E8ED"/>
          <w:lang w:eastAsia="en-GB"/>
        </w:rPr>
        <w:t> </w:t>
      </w:r>
    </w:p>
    <w:p w14:paraId="22E61029" w14:textId="69C20477" w:rsidR="00004B66" w:rsidRPr="00004B66" w:rsidRDefault="00004B66" w:rsidP="00004B66">
      <w:pPr>
        <w:shd w:val="clear" w:color="auto" w:fill="E2E8ED"/>
        <w:spacing w:after="15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en-GB"/>
        </w:rPr>
      </w:pPr>
      <w:hyperlink r:id="rId4" w:tooltip="GoBack" w:history="1">
        <w:r w:rsidRPr="00004B66">
          <w:rPr>
            <w:rFonts w:ascii="Arial Unicode" w:eastAsia="Times New Roman" w:hAnsi="Arial Unicode" w:cs="Times New Roman"/>
            <w:noProof/>
            <w:color w:val="000000"/>
            <w:sz w:val="21"/>
            <w:szCs w:val="21"/>
            <w:lang w:eastAsia="en-GB"/>
          </w:rPr>
          <w:drawing>
            <wp:anchor distT="0" distB="0" distL="95250" distR="95250" simplePos="0" relativeHeight="251658240" behindDoc="0" locked="0" layoutInCell="1" allowOverlap="0" wp14:anchorId="78821D26" wp14:editId="6AD4335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0" t="0" r="0" b="0"/>
              <wp:wrapSquare wrapText="bothSides"/>
              <wp:docPr id="7" name="Picture 7">
                <a:hlinkClick xmlns:a="http://schemas.openxmlformats.org/drawingml/2006/main" r:id="rId4" tooltip="&quot;GoBac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>
                        <a:hlinkClick r:id="rId4" tooltip="&quot;GoBac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6" w:tooltip="Print" w:history="1">
        <w:r w:rsidRPr="00004B66">
          <w:rPr>
            <w:rFonts w:ascii="Arial Unicode" w:eastAsia="Times New Roman" w:hAnsi="Arial Unicode" w:cs="Times New Roman"/>
            <w:noProof/>
            <w:color w:val="000000"/>
            <w:sz w:val="21"/>
            <w:szCs w:val="21"/>
            <w:lang w:eastAsia="en-GB"/>
          </w:rPr>
          <w:drawing>
            <wp:anchor distT="0" distB="0" distL="0" distR="0" simplePos="0" relativeHeight="251658240" behindDoc="0" locked="0" layoutInCell="1" allowOverlap="0" wp14:anchorId="32A52A99" wp14:editId="13679059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76225" cy="228600"/>
              <wp:effectExtent l="0" t="0" r="9525" b="0"/>
              <wp:wrapSquare wrapText="bothSides"/>
              <wp:docPr id="6" name="Picture 6" descr="Print">
                <a:hlinkClick xmlns:a="http://schemas.openxmlformats.org/drawingml/2006/main" r:id="rId6" tooltip="&quot;Prin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rint">
                        <a:hlinkClick r:id="rId6" tooltip="&quot;Prin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8" w:tooltip="Save As PDF" w:history="1">
        <w:r w:rsidRPr="00004B66">
          <w:rPr>
            <w:rFonts w:ascii="Arial Unicode" w:eastAsia="Times New Roman" w:hAnsi="Arial Unicode" w:cs="Times New Roman"/>
            <w:noProof/>
            <w:color w:val="000000"/>
            <w:sz w:val="21"/>
            <w:szCs w:val="21"/>
            <w:lang w:eastAsia="en-GB"/>
          </w:rPr>
          <w:drawing>
            <wp:anchor distT="0" distB="0" distL="95250" distR="95250" simplePos="0" relativeHeight="251658240" behindDoc="0" locked="0" layoutInCell="1" allowOverlap="0" wp14:anchorId="056009BA" wp14:editId="0DD368AD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0" t="0" r="0" b="0"/>
              <wp:wrapSquare wrapText="bothSides"/>
              <wp:docPr id="5" name="Picture 5" descr="Save">
                <a:hlinkClick xmlns:a="http://schemas.openxmlformats.org/drawingml/2006/main" r:id="rId8" tooltip="&quot;Save As 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ave">
                        <a:hlinkClick r:id="rId8" tooltip="&quot;Save As 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004B66">
        <w:rPr>
          <w:rFonts w:ascii="Arial Unicode" w:eastAsia="Times New Roman" w:hAnsi="Arial Unicode" w:cs="Times New Roman"/>
          <w:noProof/>
          <w:color w:val="0000FF"/>
          <w:sz w:val="21"/>
          <w:szCs w:val="21"/>
          <w:lang w:eastAsia="en-GB"/>
        </w:rPr>
        <w:drawing>
          <wp:inline distT="0" distB="0" distL="0" distR="0" wp14:anchorId="5061C563" wp14:editId="3A57142A">
            <wp:extent cx="1331595" cy="424180"/>
            <wp:effectExtent l="0" t="0" r="0" b="0"/>
            <wp:docPr id="4" name="Picture 4" descr="ARLIS">
              <a:hlinkClick xmlns:a="http://schemas.openxmlformats.org/drawingml/2006/main" r:id="rId10" tgtFrame="&quot;_blank&quot;" tooltip="&quot;ARL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LIS">
                      <a:hlinkClick r:id="rId10" tgtFrame="&quot;_blank&quot;" tooltip="&quot;ARL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B66">
        <w:rPr>
          <w:rFonts w:ascii="Arial Unicode" w:eastAsia="Times New Roman" w:hAnsi="Arial Unicode" w:cs="Times New Roman"/>
          <w:noProof/>
          <w:color w:val="0000FF"/>
          <w:sz w:val="21"/>
          <w:szCs w:val="21"/>
          <w:lang w:eastAsia="en-GB"/>
        </w:rPr>
        <w:drawing>
          <wp:inline distT="0" distB="0" distL="0" distR="0" wp14:anchorId="51DE563C" wp14:editId="27BD5DBE">
            <wp:extent cx="482600" cy="226695"/>
            <wp:effectExtent l="0" t="0" r="0" b="1905"/>
            <wp:docPr id="3" name="Picture 3">
              <a:hlinkClick xmlns:a="http://schemas.openxmlformats.org/drawingml/2006/main" r:id="rId12" tgtFrame="&quot;_blank&quot;" tooltip="&quot;Share on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2" tgtFrame="&quot;_blank&quot;" tooltip="&quot;Share on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004B66" w:rsidRPr="00004B66" w14:paraId="6FFCD915" w14:textId="77777777" w:rsidTr="00004B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F06B93A" w14:textId="77777777" w:rsidR="00004B66" w:rsidRPr="00004B66" w:rsidRDefault="00004B66" w:rsidP="00004B66">
            <w:pPr>
              <w:shd w:val="clear" w:color="auto" w:fill="E2E8ED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004B66" w:rsidRPr="00004B66" w14:paraId="720FC84A" w14:textId="77777777" w:rsidTr="00004B66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004B66" w:rsidRPr="00004B66" w14:paraId="520FF2FA" w14:textId="77777777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14:paraId="5220F3F0" w14:textId="77777777" w:rsidR="00004B66" w:rsidRPr="00004B66" w:rsidRDefault="00004B66" w:rsidP="00004B66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004B66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  <w:pict w14:anchorId="599F0B85">
                      <v:rect id="_x0000_i1027" style="width:468pt;height:1.5pt" o:hralign="center" o:hrstd="t" o:hrnoshade="t" o:hr="t" fillcolor="#878787" stroked="f"/>
                    </w:pict>
                  </w:r>
                </w:p>
                <w:tbl>
                  <w:tblPr>
                    <w:tblW w:w="11040" w:type="dxa"/>
                    <w:tblCellSpacing w:w="0" w:type="dxa"/>
                    <w:shd w:val="clear" w:color="auto" w:fill="FCCF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  <w:gridCol w:w="3165"/>
                    <w:gridCol w:w="3150"/>
                    <w:gridCol w:w="1275"/>
                  </w:tblGrid>
                  <w:tr w:rsidR="00004B66" w:rsidRPr="00004B66" w14:paraId="31BF642C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553B1B06" w14:textId="77777777" w:rsidR="00004B66" w:rsidRPr="00004B66" w:rsidRDefault="00004B66" w:rsidP="00004B66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Համարը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5788910A" w14:textId="77777777" w:rsidR="00004B66" w:rsidRPr="00004B66" w:rsidRDefault="00004B66" w:rsidP="00004B66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N 1104-Ն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2D3120FF" w14:textId="77777777" w:rsidR="00004B66" w:rsidRPr="00004B66" w:rsidRDefault="00004B66" w:rsidP="00004B66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Տեսակը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50CBB3D9" w14:textId="77777777" w:rsidR="00004B66" w:rsidRPr="00004B66" w:rsidRDefault="00004B66" w:rsidP="00004B66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Հիմնական</w:t>
                        </w:r>
                        <w:proofErr w:type="spellEnd"/>
                      </w:p>
                    </w:tc>
                  </w:tr>
                  <w:tr w:rsidR="00004B66" w:rsidRPr="00004B66" w14:paraId="19222B30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1672CBBF" w14:textId="77777777" w:rsidR="00004B66" w:rsidRPr="00004B66" w:rsidRDefault="00004B66" w:rsidP="00004B66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Տիպը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4CFF171B" w14:textId="77777777" w:rsidR="00004B66" w:rsidRPr="00004B66" w:rsidRDefault="00004B66" w:rsidP="00004B66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Որոշում</w:t>
                        </w:r>
                        <w:proofErr w:type="spellEnd"/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712653E7" w14:textId="77777777" w:rsidR="00004B66" w:rsidRPr="00004B66" w:rsidRDefault="00004B66" w:rsidP="00004B66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Կարգավիճակը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666DB0BD" w14:textId="77777777" w:rsidR="00004B66" w:rsidRPr="00004B66" w:rsidRDefault="00004B66" w:rsidP="00004B66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Գործում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է</w:t>
                        </w:r>
                      </w:p>
                    </w:tc>
                  </w:tr>
                  <w:tr w:rsidR="00004B66" w:rsidRPr="00004B66" w14:paraId="7C29913D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4EDF92D3" w14:textId="77777777" w:rsidR="00004B66" w:rsidRPr="00004B66" w:rsidRDefault="00004B66" w:rsidP="00004B66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Սկզբնաղբյուրը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72107FF1" w14:textId="77777777" w:rsidR="00004B66" w:rsidRPr="00004B66" w:rsidRDefault="00004B66" w:rsidP="00004B66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Միասնական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կայք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2022.07.11-2022.07.24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Պաշտոնական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հրապարակման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օրը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21.07.2022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7E0931D7" w14:textId="77777777" w:rsidR="00004B66" w:rsidRPr="00004B66" w:rsidRDefault="00004B66" w:rsidP="00004B66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Ընդունման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վայրը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41C9F785" w14:textId="77777777" w:rsidR="00004B66" w:rsidRPr="00004B66" w:rsidRDefault="00004B66" w:rsidP="00004B66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Երևան</w:t>
                        </w:r>
                        <w:proofErr w:type="spellEnd"/>
                      </w:p>
                    </w:tc>
                  </w:tr>
                  <w:tr w:rsidR="00004B66" w:rsidRPr="00004B66" w14:paraId="4AFD83DA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61B5CEE3" w14:textId="77777777" w:rsidR="00004B66" w:rsidRPr="00004B66" w:rsidRDefault="00004B66" w:rsidP="00004B66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Ընդունող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մարմինը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16CED2E1" w14:textId="77777777" w:rsidR="00004B66" w:rsidRPr="00004B66" w:rsidRDefault="00004B66" w:rsidP="00004B66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ՀՀ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կառավարություն</w:t>
                        </w:r>
                        <w:proofErr w:type="spellEnd"/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177CB13F" w14:textId="77777777" w:rsidR="00004B66" w:rsidRPr="00004B66" w:rsidRDefault="00004B66" w:rsidP="00004B66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Ընդունման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25A87782" w14:textId="77777777" w:rsidR="00004B66" w:rsidRPr="00004B66" w:rsidRDefault="00004B66" w:rsidP="00004B66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21.07.2022</w:t>
                        </w:r>
                      </w:p>
                    </w:tc>
                  </w:tr>
                  <w:tr w:rsidR="00004B66" w:rsidRPr="00004B66" w14:paraId="7FE50AC5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7AB822ED" w14:textId="77777777" w:rsidR="00004B66" w:rsidRPr="00004B66" w:rsidRDefault="00004B66" w:rsidP="00004B66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Ստորագրող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մարմինը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0520CB0C" w14:textId="77777777" w:rsidR="00004B66" w:rsidRPr="00004B66" w:rsidRDefault="00004B66" w:rsidP="00004B66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ՀՀ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վարչապետ</w:t>
                        </w:r>
                        <w:proofErr w:type="spellEnd"/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561A4308" w14:textId="77777777" w:rsidR="00004B66" w:rsidRPr="00004B66" w:rsidRDefault="00004B66" w:rsidP="00004B66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Ստորագրման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488A622C" w14:textId="77777777" w:rsidR="00004B66" w:rsidRPr="00004B66" w:rsidRDefault="00004B66" w:rsidP="00004B66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21.07.2022</w:t>
                        </w:r>
                      </w:p>
                    </w:tc>
                  </w:tr>
                  <w:tr w:rsidR="00004B66" w:rsidRPr="00004B66" w14:paraId="1FE932A8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10DB3123" w14:textId="77777777" w:rsidR="00004B66" w:rsidRPr="00004B66" w:rsidRDefault="00004B66" w:rsidP="00004B66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Վավերացնող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մարմինը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43F8D213" w14:textId="77777777" w:rsidR="00004B66" w:rsidRPr="00004B66" w:rsidRDefault="00004B66" w:rsidP="00004B66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3B9FEBE2" w14:textId="77777777" w:rsidR="00004B66" w:rsidRPr="00004B66" w:rsidRDefault="00004B66" w:rsidP="00004B66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Վավերացման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012913CC" w14:textId="77777777" w:rsidR="00004B66" w:rsidRPr="00004B66" w:rsidRDefault="00004B66" w:rsidP="00004B66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004B66" w:rsidRPr="00004B66" w14:paraId="7466718B" w14:textId="77777777">
                    <w:trPr>
                      <w:trHeight w:val="285"/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50491DB0" w14:textId="77777777" w:rsidR="00004B66" w:rsidRPr="00004B66" w:rsidRDefault="00004B66" w:rsidP="00004B66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Ուժի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մեջ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մտնելու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2004D94B" w14:textId="77777777" w:rsidR="00004B66" w:rsidRPr="00004B66" w:rsidRDefault="00004B66" w:rsidP="00004B66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22.07.2022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7510E710" w14:textId="77777777" w:rsidR="00004B66" w:rsidRPr="00004B66" w:rsidRDefault="00004B66" w:rsidP="00004B66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Ուժը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կորցնելու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247D4255" w14:textId="77777777" w:rsidR="00004B66" w:rsidRPr="00004B66" w:rsidRDefault="00004B66" w:rsidP="00004B66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</w:tbl>
                <w:p w14:paraId="191EEA51" w14:textId="77777777" w:rsidR="00004B66" w:rsidRPr="00004B66" w:rsidRDefault="00004B66" w:rsidP="00004B66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004B66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  <w:pict w14:anchorId="4589D158">
                      <v:rect id="_x0000_i1028" style="width:468pt;height:1.5pt" o:hralign="center" o:hrstd="t" o:hrnoshade="t" o:hr="t" fillcolor="#878787" stroked="f"/>
                    </w:pict>
                  </w:r>
                </w:p>
              </w:tc>
            </w:tr>
            <w:tr w:rsidR="00004B66" w:rsidRPr="00004B66" w14:paraId="36795732" w14:textId="77777777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14:paraId="48E93A96" w14:textId="77777777" w:rsidR="00004B66" w:rsidRPr="00004B66" w:rsidRDefault="00004B66" w:rsidP="00004B66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004B66" w:rsidRPr="00004B66" w14:paraId="3A8E18B3" w14:textId="77777777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14:paraId="6812F6AC" w14:textId="63ECFCC6" w:rsidR="00004B66" w:rsidRPr="00004B66" w:rsidRDefault="00004B66" w:rsidP="00004B66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004B66">
                    <w:rPr>
                      <w:rFonts w:ascii="Arial Unicode" w:eastAsia="Times New Roman" w:hAnsi="Arial Unicode" w:cs="Times New Roman"/>
                      <w:noProof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5331099D" wp14:editId="7E2B7323">
                        <wp:extent cx="102235" cy="10223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reeRelNo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4B6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 </w:t>
                  </w:r>
                  <w:proofErr w:type="spellStart"/>
                  <w:r w:rsidRPr="00004B66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en-GB"/>
                    </w:rPr>
                    <w:t>Կապեր</w:t>
                  </w:r>
                  <w:proofErr w:type="spellEnd"/>
                  <w:r w:rsidRPr="00004B66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en-GB"/>
                    </w:rPr>
                    <w:t xml:space="preserve"> </w:t>
                  </w:r>
                  <w:proofErr w:type="spellStart"/>
                  <w:r w:rsidRPr="00004B66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en-GB"/>
                    </w:rPr>
                    <w:t>այլ</w:t>
                  </w:r>
                  <w:proofErr w:type="spellEnd"/>
                  <w:r w:rsidRPr="00004B66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en-GB"/>
                    </w:rPr>
                    <w:t xml:space="preserve"> </w:t>
                  </w:r>
                  <w:proofErr w:type="spellStart"/>
                  <w:r w:rsidRPr="00004B66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en-GB"/>
                    </w:rPr>
                    <w:t>փաստաթղթերի</w:t>
                  </w:r>
                  <w:proofErr w:type="spellEnd"/>
                  <w:r w:rsidRPr="00004B66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en-GB"/>
                    </w:rPr>
                    <w:t xml:space="preserve"> </w:t>
                  </w:r>
                  <w:proofErr w:type="spellStart"/>
                  <w:r w:rsidRPr="00004B66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en-GB"/>
                    </w:rPr>
                    <w:t>հետ</w:t>
                  </w:r>
                  <w:proofErr w:type="spellEnd"/>
                </w:p>
              </w:tc>
            </w:tr>
            <w:tr w:rsidR="00004B66" w:rsidRPr="00004B66" w14:paraId="23D31C8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565A4C" w14:textId="1AA8A31F" w:rsidR="00004B66" w:rsidRPr="00004B66" w:rsidRDefault="00004B66" w:rsidP="00004B66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004B66">
                    <w:rPr>
                      <w:rFonts w:ascii="Arial Unicode" w:eastAsia="Times New Roman" w:hAnsi="Arial Unicode" w:cs="Times New Roman"/>
                      <w:noProof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1B4AB46A" wp14:editId="42A6F8EE">
                        <wp:extent cx="102235" cy="10223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oggleLink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4B6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 </w:t>
                  </w:r>
                  <w:proofErr w:type="spellStart"/>
                  <w:r w:rsidRPr="00004B66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en-GB"/>
                    </w:rPr>
                    <w:t>Փոփոխողներ</w:t>
                  </w:r>
                  <w:proofErr w:type="spellEnd"/>
                  <w:r w:rsidRPr="00004B66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en-GB"/>
                    </w:rPr>
                    <w:t xml:space="preserve"> և </w:t>
                  </w:r>
                  <w:proofErr w:type="spellStart"/>
                  <w:r w:rsidRPr="00004B66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en-GB"/>
                    </w:rPr>
                    <w:t>ինկորպորացիաներ</w:t>
                  </w:r>
                  <w:proofErr w:type="spellEnd"/>
                </w:p>
              </w:tc>
            </w:tr>
            <w:tr w:rsidR="00004B66" w:rsidRPr="00004B66" w14:paraId="29C0438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4FB52AB" w14:textId="77777777" w:rsidR="00004B66" w:rsidRPr="00004B66" w:rsidRDefault="00004B66" w:rsidP="00004B66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004B66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  <w:pict w14:anchorId="1BF7FAF6">
                      <v:rect id="_x0000_i1031" style="width:552pt;height:1.5pt" o:hrpct="0" o:hrstd="t" o:hrnoshade="t" o:hr="t" fillcolor="#878787" stroked="f"/>
                    </w:pic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004B66" w:rsidRPr="00004B66" w14:paraId="43E1C4CD" w14:textId="77777777">
                    <w:trPr>
                      <w:tblCellSpacing w:w="15" w:type="dxa"/>
                    </w:trPr>
                    <w:tc>
                      <w:tcPr>
                        <w:tcW w:w="11040" w:type="dxa"/>
                        <w:shd w:val="clear" w:color="auto" w:fill="F6F6F6"/>
                        <w:vAlign w:val="center"/>
                        <w:hideMark/>
                      </w:tcPr>
                      <w:p w14:paraId="689F5737" w14:textId="77777777" w:rsidR="00004B66" w:rsidRPr="00004B66" w:rsidRDefault="00004B66" w:rsidP="00004B66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en-GB"/>
                          </w:rPr>
                          <w:t>ՀՀ ԿԱՌԱՎԱՐՈՒԹՅԱՆ ՈՐՈՇՈՒՄԸ ՊԵՍՏԻՑԻԴՆԵՐԻ ԵՎ ԱԳՐՈՔԻՄԻԿԱՏՆԵՐԻ ԳՐԱՆՑՄԱՆ ՀԱՆՁՆԱԺՈՂՈՎԻ ԿԱԶՄԸ ԵՎ ԳՈՐԾՈՒՆԵՈՒԹՅԱՆ ԿԱՐԳԸ ՍԱՀՄԱՆԵԼՈՒ ՄԱՍԻՆ</w:t>
                        </w:r>
                      </w:p>
                    </w:tc>
                  </w:tr>
                </w:tbl>
                <w:p w14:paraId="4747D4EC" w14:textId="77777777" w:rsidR="00004B66" w:rsidRPr="00004B66" w:rsidRDefault="00004B66" w:rsidP="00004B66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004B66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  <w:pict w14:anchorId="1363688A">
                      <v:rect id="_x0000_i1032" style="width:552pt;height:1.5pt" o:hrpct="0" o:hrstd="t" o:hrnoshade="t" o:hr="t" fillcolor="#878787" stroked="f"/>
                    </w:pict>
                  </w:r>
                </w:p>
              </w:tc>
            </w:tr>
            <w:tr w:rsidR="00004B66" w:rsidRPr="00004B66" w14:paraId="2D87BB5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004B66" w:rsidRPr="00004B66" w14:paraId="0493B2B5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EAFA5D" w14:textId="77777777" w:rsidR="00004B66" w:rsidRPr="00004B66" w:rsidRDefault="00004B66" w:rsidP="00004B66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004B66" w:rsidRPr="00004B66" w14:paraId="45E593BF" w14:textId="77777777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14:paraId="313B72F7" w14:textId="77777777" w:rsidR="00004B66" w:rsidRPr="00004B66" w:rsidRDefault="00004B66" w:rsidP="00004B66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7"/>
                            <w:szCs w:val="27"/>
                            <w:lang w:eastAsia="en-GB"/>
                          </w:rPr>
                          <w:t>ՀԱՅԱՍՏԱՆԻ ՀԱՆՐԱՊԵՏՈՒԹՅԱՆ ԿԱՌԱՎԱՐՈՒԹՅՈՒՆ</w:t>
                        </w:r>
                      </w:p>
                      <w:p w14:paraId="50B643D3" w14:textId="77777777" w:rsidR="00004B66" w:rsidRPr="00004B66" w:rsidRDefault="00004B66" w:rsidP="00004B66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7B54C42D" w14:textId="77777777" w:rsidR="00004B66" w:rsidRPr="00004B66" w:rsidRDefault="00004B66" w:rsidP="00004B66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36"/>
                            <w:szCs w:val="36"/>
                            <w:lang w:eastAsia="en-GB"/>
                          </w:rPr>
                          <w:t>Ո Ր Ո Շ ՈՒ Մ</w:t>
                        </w:r>
                      </w:p>
                      <w:p w14:paraId="7DF6D9F8" w14:textId="77777777" w:rsidR="00004B66" w:rsidRPr="00004B66" w:rsidRDefault="00004B66" w:rsidP="00004B66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02150764" w14:textId="77777777" w:rsidR="00004B66" w:rsidRPr="00004B66" w:rsidRDefault="00004B66" w:rsidP="00004B66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21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հուլիսի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2022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թվականի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N 1104-Ն</w:t>
                        </w:r>
                      </w:p>
                      <w:p w14:paraId="7BC94A63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7437A79C" w14:textId="77777777" w:rsidR="00004B66" w:rsidRPr="00004B66" w:rsidRDefault="00004B66" w:rsidP="00004B66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ՊԵՍՏԻՑԻԴՆԵՐԻ ԵՎ ԱԳՐՈՔԻՄԻԿԱՏՆԵՐԻ ԳՐԱՆՑՄԱՆ ՀԱՆՁՆԱԺՈՂՈՎԻ ԿԱԶՄԸ ԵՎ ԳՈՐԾՈՒՆԵՈՒԹՅԱՆ ԿԱՐԳԸ ՍԱՀՄԱՆԵԼՈՒ ՄԱՍԻՆ</w:t>
                        </w:r>
                      </w:p>
                      <w:p w14:paraId="1625EEF4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484CD40B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Ղեկավարվելով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«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Բուսասանիտարիայի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մասին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»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Հայաստանի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Հանրապետության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օրենքի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5-րդ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հոդվածի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1-ին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մասի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4-րդ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կետով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և «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Նորմատիվ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իրավական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ակտերի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մասին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»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Հայաստանի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Հանրապետության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օրենքի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37-րդ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հոդվածի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1-ին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մասով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՝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Հայաստանի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Հանրապետության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կառավարությունը</w:t>
                        </w:r>
                        <w:proofErr w:type="spellEnd"/>
                        <w:r w:rsidRPr="00004B66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որոշում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 xml:space="preserve"> է.</w:t>
                        </w:r>
                      </w:p>
                      <w:p w14:paraId="466F75D3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1.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Սահմանել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`</w:t>
                        </w:r>
                      </w:p>
                      <w:p w14:paraId="3D07F299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1)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պեստիցիդների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և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ագրոքիմիկատների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գրանցման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կազմը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`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համաձայն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N 1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հավելվածի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.</w:t>
                        </w:r>
                      </w:p>
                      <w:p w14:paraId="74F2B457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2)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պեստիցիդների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և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ագրոքիմիկատների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գրանցման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գործունեության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կարգը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՝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համաձայն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N 2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հավելվածի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:</w:t>
                        </w:r>
                      </w:p>
                      <w:p w14:paraId="1DFD68DD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2.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Հայաստանի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Հանրապետության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սննդամթերքի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անվտանգության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տեսչական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մարմնի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ղեկավարին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`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սույն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որոշումն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ուժի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մեջ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մտնելուց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հետո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15-օրյա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ժամկետում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հաստատել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պեստիցիդների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և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ագրոքիմիկատների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գրանցման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անհատական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կազմը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:</w:t>
                        </w:r>
                      </w:p>
                      <w:p w14:paraId="1DACB87C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3.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Ուժը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կորցրած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ճանաչել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Հայաստանի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Հանրապետության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կառավարության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2007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թվականի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հուլիսի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26-ի «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Պեստիցիդների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և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ագրոքիմիկատների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գրանցման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կազմը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և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գործունեության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կարգը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սահմանելու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Հայաստանի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Հանրապետության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կառավարության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2001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թվականի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հունվարի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11-ի N 18 և 2002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թվականի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հունվարի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8-ի N 11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որոշումներն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ուժը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կորցրած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ճանաչելու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մասին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» N 908-Ն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որոշումը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։</w:t>
                        </w:r>
                      </w:p>
                      <w:p w14:paraId="062E2A7E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4.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Սույն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որոշումն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ուժի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մեջ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է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մտնում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պաշտոնական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հրապարակմանը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հաջորդող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օրվանից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։</w:t>
                        </w:r>
                      </w:p>
                      <w:p w14:paraId="3420D527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1"/>
                          <w:gridCol w:w="6519"/>
                        </w:tblGrid>
                        <w:tr w:rsidR="00004B66" w:rsidRPr="00004B66" w14:paraId="1062AA2D" w14:textId="77777777" w:rsidTr="00004B66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14:paraId="6A9E078A" w14:textId="77777777" w:rsidR="00004B66" w:rsidRPr="00004B66" w:rsidRDefault="00004B66" w:rsidP="00004B6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Հայաստանի</w:t>
                              </w:r>
                              <w:proofErr w:type="spellEnd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Հանրապետության</w:t>
                              </w:r>
                              <w:proofErr w:type="spellEnd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վարչապետ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14:paraId="4B94392F" w14:textId="77777777" w:rsidR="00004B66" w:rsidRPr="00004B66" w:rsidRDefault="00004B66" w:rsidP="00004B66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 xml:space="preserve">Ն. </w:t>
                              </w: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Փաշինյան</w:t>
                              </w:r>
                              <w:proofErr w:type="spellEnd"/>
                            </w:p>
                          </w:tc>
                        </w:tr>
                        <w:tr w:rsidR="00004B66" w:rsidRPr="00004B66" w14:paraId="6D57ABCE" w14:textId="77777777" w:rsidTr="00004B66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14:paraId="34273B9E" w14:textId="77777777" w:rsidR="00004B66" w:rsidRPr="00004B66" w:rsidRDefault="00004B66" w:rsidP="00004B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004B66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  <w:p w14:paraId="6026E9DF" w14:textId="77777777" w:rsidR="00004B66" w:rsidRPr="00004B66" w:rsidRDefault="00004B66" w:rsidP="00004B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t>Երևան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FE7092C" w14:textId="77777777" w:rsidR="00004B66" w:rsidRPr="00004B66" w:rsidRDefault="00004B66" w:rsidP="00004B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57670156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004B66" w:rsidRPr="00004B66" w14:paraId="467340ED" w14:textId="77777777" w:rsidTr="00004B66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5AB11B1" w14:textId="77777777" w:rsidR="00004B66" w:rsidRPr="00004B66" w:rsidRDefault="00004B66" w:rsidP="00004B66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004B66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14:paraId="2ED277C9" w14:textId="77777777" w:rsidR="00004B66" w:rsidRPr="00004B66" w:rsidRDefault="00004B66" w:rsidP="00004B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21.07.2022</w:t>
                              </w:r>
                            </w:p>
                            <w:p w14:paraId="5B4A349B" w14:textId="77777777" w:rsidR="00004B66" w:rsidRPr="00004B66" w:rsidRDefault="00004B66" w:rsidP="00004B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ՀԱՎԱՍՏՎԱԾ Է</w:t>
                              </w:r>
                            </w:p>
                            <w:p w14:paraId="48D10F4D" w14:textId="77777777" w:rsidR="00004B66" w:rsidRPr="00004B66" w:rsidRDefault="00004B66" w:rsidP="00004B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ԷԼԵԿՏՐՈՆԱՅԻՆ</w:t>
                              </w:r>
                            </w:p>
                            <w:p w14:paraId="1744D385" w14:textId="77777777" w:rsidR="00004B66" w:rsidRPr="00004B66" w:rsidRDefault="00004B66" w:rsidP="00004B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ՍՏՈՐԱԳՐՈՒԹՅԱՄԲ</w:t>
                              </w:r>
                            </w:p>
                          </w:tc>
                        </w:tr>
                      </w:tbl>
                      <w:p w14:paraId="4E8E92FF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004B66" w:rsidRPr="00004B66" w14:paraId="52340398" w14:textId="77777777" w:rsidTr="00004B66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EAA24BE" w14:textId="77777777" w:rsidR="00004B66" w:rsidRPr="00004B66" w:rsidRDefault="00004B66" w:rsidP="00004B66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004B66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14:paraId="70505A46" w14:textId="77777777" w:rsidR="00004B66" w:rsidRPr="00004B66" w:rsidRDefault="00004B66" w:rsidP="00004B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t>Հավելված</w:t>
                              </w:r>
                              <w:proofErr w:type="spellEnd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t xml:space="preserve"> N 1</w:t>
                              </w:r>
                            </w:p>
                            <w:p w14:paraId="55A413AF" w14:textId="77777777" w:rsidR="00004B66" w:rsidRPr="00004B66" w:rsidRDefault="00004B66" w:rsidP="00004B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t xml:space="preserve">ՀՀ </w:t>
                              </w: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t>կառավարության</w:t>
                              </w:r>
                              <w:proofErr w:type="spellEnd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t xml:space="preserve"> 2022 </w:t>
                              </w: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t>թվականի</w:t>
                              </w:r>
                              <w:proofErr w:type="spellEnd"/>
                            </w:p>
                            <w:p w14:paraId="1293FBEA" w14:textId="77777777" w:rsidR="00004B66" w:rsidRPr="00004B66" w:rsidRDefault="00004B66" w:rsidP="00004B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t>հուլիսի</w:t>
                              </w:r>
                              <w:proofErr w:type="spellEnd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t xml:space="preserve"> 21-ի N 1104-Ն </w:t>
                              </w: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t>որոշման</w:t>
                              </w:r>
                              <w:proofErr w:type="spellEnd"/>
                            </w:p>
                          </w:tc>
                        </w:tr>
                      </w:tbl>
                      <w:p w14:paraId="307AB1EA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6E0833B9" w14:textId="77777777" w:rsidR="00004B66" w:rsidRPr="00004B66" w:rsidRDefault="00004B66" w:rsidP="00004B66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Կ Ա Զ Մ</w:t>
                        </w:r>
                      </w:p>
                      <w:p w14:paraId="4BB5389E" w14:textId="77777777" w:rsidR="00004B66" w:rsidRPr="00004B66" w:rsidRDefault="00004B66" w:rsidP="00004B66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0249DB58" w14:textId="77777777" w:rsidR="00004B66" w:rsidRPr="00004B66" w:rsidRDefault="00004B66" w:rsidP="00004B66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ՊԵՍՏԻՑԻԴՆԵՐԻ ԵՎ ԱԳՐՈՔԻՄԻԿԱՏՆԵՐԻ ԳՐԱՆՑՄԱՆ ՀԱՆՁՆԱԺՈՂՈՎԻ</w:t>
                        </w:r>
                      </w:p>
                      <w:p w14:paraId="66707F8E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04DA5A76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1.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Հայաստանի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Հանրապետության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սննդամթերքի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անվտանգության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տեսչական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մարմնի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ղեկավարի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տեղակալ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(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նախագահ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)</w:t>
                        </w:r>
                      </w:p>
                      <w:p w14:paraId="47CD0C40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2. «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Հայաստանի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ազգային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ագրարային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համալսարան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»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հիմնադրամի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այգեպտղաբուծության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և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բույսերի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պաշտպանության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ամբիոնի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վարիչ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(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նախագահի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տեղակալ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.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համաձայնությամբ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)</w:t>
                        </w:r>
                      </w:p>
                      <w:p w14:paraId="205BD39C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3.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Հայաստանի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Հանրապետության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սննդամթերքի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անվտանգության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տեսչական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մարմնի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բուսասանիտարիայի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վարչության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պետ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(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քարտուղար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)</w:t>
                        </w:r>
                      </w:p>
                      <w:p w14:paraId="7DD1D1C6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4.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Հայաստանի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Հանրապետության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շրջակա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միջավայրի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նախարարության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վտանգավոր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նյութերի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և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թափոնների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քաղաքականության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վարչության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պետ</w:t>
                        </w:r>
                        <w:proofErr w:type="spellEnd"/>
                      </w:p>
                      <w:p w14:paraId="75698B6B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5.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Հայաստանի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Հանրապետության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առողջապահության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նախարարության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«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Հիվանդությունների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վերահսկման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և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կանխարգելման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ազգային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կենտրոն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» ՊՈԱԿ-ի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շրջակա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միջավայրի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հիգիենայի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բաժնի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պետի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տեղակալ</w:t>
                        </w:r>
                        <w:proofErr w:type="spellEnd"/>
                      </w:p>
                      <w:p w14:paraId="6D1676B0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6.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Հայաստանի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Հանրապետության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էկոնոմիկայի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նախարարության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սննդամթերքի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անվտանգության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վարչության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բուսասանիտարիայի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բաժնի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պետ</w:t>
                        </w:r>
                        <w:proofErr w:type="spellEnd"/>
                      </w:p>
                      <w:p w14:paraId="11D430A8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7. «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Երևանի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Մխիթար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Հերացու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անվան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պետական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բժշկական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համալսարան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»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հիմնադրամի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գիտահետազոտական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կենտրոնի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երկու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գիտաշխատող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(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համաձայնությամբ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)</w:t>
                        </w:r>
                      </w:p>
                      <w:p w14:paraId="145B541B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8. «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Հայաստանի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Հանրապետության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գիտությունների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ազգային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ակադեմիայի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«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Հայ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կենսատեխնոլոգիա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»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գիտաարտադրական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կենտրոն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»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պետական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ոչ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առևտրային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կազմակերպության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գիտաշխատող</w:t>
                        </w:r>
                        <w:proofErr w:type="spellEnd"/>
                      </w:p>
                      <w:p w14:paraId="0EB656B2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9. «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Հայաստանի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Հանրապետության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գիտությունների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ազգային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ակադեմիայի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կենդանաբանության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և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հիդրոէկոլոգիայի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գիտական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կենտրոն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»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պետական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ոչ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առևտրային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կազմակերպության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գիտաշխատող</w:t>
                        </w:r>
                        <w:proofErr w:type="spellEnd"/>
                      </w:p>
                      <w:p w14:paraId="042897B3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45"/>
                          <w:gridCol w:w="6495"/>
                        </w:tblGrid>
                        <w:tr w:rsidR="00004B66" w:rsidRPr="00004B66" w14:paraId="59365261" w14:textId="77777777" w:rsidTr="00004B66">
                          <w:trPr>
                            <w:tblCellSpacing w:w="15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14:paraId="245067E0" w14:textId="77777777" w:rsidR="00004B66" w:rsidRPr="00004B66" w:rsidRDefault="00004B66" w:rsidP="00004B66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Հայաստանի</w:t>
                              </w:r>
                              <w:proofErr w:type="spellEnd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Հանրապետության</w:t>
                              </w:r>
                              <w:proofErr w:type="spellEnd"/>
                            </w:p>
                            <w:p w14:paraId="3BADB88B" w14:textId="77777777" w:rsidR="00004B66" w:rsidRPr="00004B66" w:rsidRDefault="00004B66" w:rsidP="00004B66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վարչապետի</w:t>
                              </w:r>
                              <w:proofErr w:type="spellEnd"/>
                              <w:r w:rsidRPr="00004B66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աշխատակազմ</w:t>
                              </w:r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ի</w:t>
                              </w:r>
                              <w:proofErr w:type="spellEnd"/>
                            </w:p>
                            <w:p w14:paraId="128D80DE" w14:textId="77777777" w:rsidR="00004B66" w:rsidRPr="00004B66" w:rsidRDefault="00004B66" w:rsidP="00004B66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ղեկավար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14:paraId="59958C5B" w14:textId="77777777" w:rsidR="00004B66" w:rsidRPr="00004B66" w:rsidRDefault="00004B66" w:rsidP="00004B6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 xml:space="preserve">Ա. </w:t>
                              </w: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Հարությունյան</w:t>
                              </w:r>
                              <w:proofErr w:type="spellEnd"/>
                            </w:p>
                          </w:tc>
                        </w:tr>
                      </w:tbl>
                      <w:p w14:paraId="14032C7B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       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004B66" w:rsidRPr="00004B66" w14:paraId="3780ADF7" w14:textId="77777777" w:rsidTr="00004B66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8CE2AF9" w14:textId="77777777" w:rsidR="00004B66" w:rsidRPr="00004B66" w:rsidRDefault="00004B66" w:rsidP="00004B66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004B66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14:paraId="78536673" w14:textId="77777777" w:rsidR="00004B66" w:rsidRPr="00004B66" w:rsidRDefault="00004B66" w:rsidP="00004B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21.07.2022</w:t>
                              </w:r>
                            </w:p>
                            <w:p w14:paraId="328E3B5F" w14:textId="77777777" w:rsidR="00004B66" w:rsidRPr="00004B66" w:rsidRDefault="00004B66" w:rsidP="00004B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ՀԱՎԱՍՏՎԱԾ Է</w:t>
                              </w:r>
                            </w:p>
                            <w:p w14:paraId="15886D14" w14:textId="77777777" w:rsidR="00004B66" w:rsidRPr="00004B66" w:rsidRDefault="00004B66" w:rsidP="00004B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ԷԼԵԿՏՐՈՆԱՅԻՆ</w:t>
                              </w:r>
                            </w:p>
                            <w:p w14:paraId="2DCD4945" w14:textId="77777777" w:rsidR="00004B66" w:rsidRPr="00004B66" w:rsidRDefault="00004B66" w:rsidP="00004B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ՍՏՈՐԱԳՐՈՒԹՅԱՄԲ</w:t>
                              </w:r>
                            </w:p>
                          </w:tc>
                        </w:tr>
                      </w:tbl>
                      <w:p w14:paraId="5E9EA4A9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004B66" w:rsidRPr="00004B66" w14:paraId="1621BB88" w14:textId="77777777" w:rsidTr="00004B66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71FCFA0" w14:textId="77777777" w:rsidR="00004B66" w:rsidRPr="00004B66" w:rsidRDefault="00004B66" w:rsidP="00004B66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004B66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14:paraId="6A6CD3A3" w14:textId="77777777" w:rsidR="00004B66" w:rsidRPr="00004B66" w:rsidRDefault="00004B66" w:rsidP="00004B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t>Հավելված</w:t>
                              </w:r>
                              <w:proofErr w:type="spellEnd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t xml:space="preserve"> N 2</w:t>
                              </w:r>
                            </w:p>
                            <w:p w14:paraId="6BFFFBFD" w14:textId="77777777" w:rsidR="00004B66" w:rsidRPr="00004B66" w:rsidRDefault="00004B66" w:rsidP="00004B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t xml:space="preserve">ՀՀ </w:t>
                              </w: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t>կառավարության</w:t>
                              </w:r>
                              <w:proofErr w:type="spellEnd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t xml:space="preserve"> 2022 </w:t>
                              </w: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t>թվականի</w:t>
                              </w:r>
                              <w:proofErr w:type="spellEnd"/>
                            </w:p>
                            <w:p w14:paraId="567308B4" w14:textId="77777777" w:rsidR="00004B66" w:rsidRPr="00004B66" w:rsidRDefault="00004B66" w:rsidP="00004B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t>հուլիսի</w:t>
                              </w:r>
                              <w:proofErr w:type="spellEnd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t xml:space="preserve"> 21-ի N 1104-Ն </w:t>
                              </w: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t>որոշման</w:t>
                              </w:r>
                              <w:proofErr w:type="spellEnd"/>
                            </w:p>
                          </w:tc>
                        </w:tr>
                      </w:tbl>
                      <w:p w14:paraId="27241797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2EA9C4C3" w14:textId="77777777" w:rsidR="00004B66" w:rsidRPr="00004B66" w:rsidRDefault="00004B66" w:rsidP="00004B66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Գ Ո Ր Ծ ՈՒ Ն Ե ՈՒ Թ Յ Ա </w:t>
                        </w:r>
                        <w:proofErr w:type="gramStart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004B66">
                          <w:rPr>
                            <w:rFonts w:ascii="Calibri" w:eastAsia="Times New Roman" w:hAnsi="Calibri" w:cs="Calibri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004B66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Կ</w:t>
                        </w:r>
                        <w:proofErr w:type="gramEnd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004B66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Ա</w:t>
                        </w:r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004B66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Ր</w:t>
                        </w:r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 Գ</w:t>
                        </w:r>
                      </w:p>
                      <w:p w14:paraId="41EE3C90" w14:textId="77777777" w:rsidR="00004B66" w:rsidRPr="00004B66" w:rsidRDefault="00004B66" w:rsidP="00004B66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6B964457" w14:textId="77777777" w:rsidR="00004B66" w:rsidRPr="00004B66" w:rsidRDefault="00004B66" w:rsidP="00004B66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ՊԵՍՏԻՑԻԴՆԵՐԻ ԵՎ ԱԳՐՈՔԻՄԻԿԱՏՆԵՐԻ ԳՐԱՆՑՄԱՆ ՀԱՆՁՆԱԺՈՂՈՎԻ</w:t>
                        </w:r>
                      </w:p>
                      <w:p w14:paraId="7EC8AA3F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733841C6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1.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Պեստիցիդների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և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ագրոքիմիկատների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գրանցման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(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այսուհետ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`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)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իր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գործունեության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ընթացքում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ղեկավարվում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է «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Բուսասանիտարիայի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մասին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»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օրենքով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և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այլ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իրավական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ակտերով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:</w:t>
                        </w:r>
                      </w:p>
                      <w:p w14:paraId="504031C1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2.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գործունեության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նպատակը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բուսասանիտարիայի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բնագավառում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Հայաստանի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Հանրապետության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կառավարության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լիազորած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պետական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մարմնի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՝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Հայաստանի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Հանրապետության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սննդամթերքի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անվտանգության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տեսչական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մարմնի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(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այսուհետ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՝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լիազոր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մարմին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)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կողմից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Հայաստանի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Հանրապետությունում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գրանցված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պեստիցիդների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և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ագրոքիմիկատների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անվանացանկը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հաստատելու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համար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լիազոր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մարմնին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պեստիցիդների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և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ագրոքիմիկատների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գրանցման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մասին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եզրակացություն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տալն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է:</w:t>
                        </w:r>
                      </w:p>
                      <w:p w14:paraId="49C19773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3.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գործունեությունը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կազմակերպվում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է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նիստերի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միջոցով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:</w:t>
                        </w:r>
                      </w:p>
                      <w:p w14:paraId="22DBE48E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4.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նիuտերն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իրավազոր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են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եթե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դրանց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մասնակցում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է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անդամների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թվի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կեսից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ավելին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: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Որոշումները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կայացվում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են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բաց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քվեարկությամբ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՝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նիստի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մասնակիցների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ձայների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2/3-ով:</w:t>
                        </w:r>
                      </w:p>
                      <w:p w14:paraId="68DBE3E4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lastRenderedPageBreak/>
                          <w:t xml:space="preserve">5.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նիստերը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կարող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են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անցկացվել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նաև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հեռավար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եղանակով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։</w:t>
                        </w:r>
                      </w:p>
                      <w:p w14:paraId="56C28688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6.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նախագահն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անհրաժեշտության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դեպքում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աշխատանքներում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կարող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է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ներգրավել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փորձագետների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որոնք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ուսումնասիրում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են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փորձերի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ընթացքն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ու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արդյունքների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մասին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զեկուցում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:</w:t>
                        </w:r>
                      </w:p>
                      <w:p w14:paraId="7FAFEE0A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7.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Քննարկման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արդյունքների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և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քվեարկության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հիման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վրա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կազմվում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է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պեստիցիդների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և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ագրոքիմիկատների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գրանցման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մասին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եզրակացությունը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որը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ստորագրում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են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նախագահը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և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քարտուղարը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։</w:t>
                        </w:r>
                      </w:p>
                      <w:p w14:paraId="1B4BDF49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8.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նախագահի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տեղակալը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նախագահի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բացակայության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ժամանակ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փոխարինում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է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նրան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:</w:t>
                        </w:r>
                      </w:p>
                      <w:p w14:paraId="48C1AB7E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9.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քարտուղարը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նախապատրաստում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է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նիստերի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անցկացումը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պեստիցիդների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և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ագրոքիմիկատների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գրանցման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համար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ներկայացված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փաստաթղթերը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տրամադրում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է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անդամներին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նրանցից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ստանում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փորձաքննության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արդյունքները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որն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ամփոփ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ներկայացնում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է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նիստին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՝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քննարկմանը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կազմում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արձանագրություններ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: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նիստի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արձանագրությունը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ստորագրում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են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նախագահը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և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քարտուղարը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: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Նիստի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արձանագրության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մեջ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նշվում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են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օրակարգը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ելույթների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հակիրճ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նկարագրությունը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,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քվորումի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և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քվեարկության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արդյունքների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մասին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տեղեկություններ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:</w:t>
                        </w:r>
                      </w:p>
                      <w:p w14:paraId="48DCCE8C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10.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Հանձնաժողովի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գործունեությունը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դադարում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է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Հայաստանի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Հանրապետության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oրենսդրությամբ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սահմանված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կարգով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:</w:t>
                        </w:r>
                      </w:p>
                      <w:p w14:paraId="59ECBF87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45"/>
                          <w:gridCol w:w="6495"/>
                        </w:tblGrid>
                        <w:tr w:rsidR="00004B66" w:rsidRPr="00004B66" w14:paraId="028818B7" w14:textId="77777777" w:rsidTr="00004B66">
                          <w:trPr>
                            <w:tblCellSpacing w:w="15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14:paraId="6A7C82BF" w14:textId="77777777" w:rsidR="00004B66" w:rsidRPr="00004B66" w:rsidRDefault="00004B66" w:rsidP="00004B66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Հայաստանի</w:t>
                              </w:r>
                              <w:proofErr w:type="spellEnd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Հանրապետության</w:t>
                              </w:r>
                              <w:proofErr w:type="spellEnd"/>
                            </w:p>
                            <w:p w14:paraId="45B0B805" w14:textId="77777777" w:rsidR="00004B66" w:rsidRPr="00004B66" w:rsidRDefault="00004B66" w:rsidP="00004B66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վարչապետի</w:t>
                              </w:r>
                              <w:proofErr w:type="spellEnd"/>
                              <w:r w:rsidRPr="00004B66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աշխատակազմ</w:t>
                              </w:r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ի</w:t>
                              </w:r>
                              <w:proofErr w:type="spellEnd"/>
                            </w:p>
                            <w:p w14:paraId="27908178" w14:textId="77777777" w:rsidR="00004B66" w:rsidRPr="00004B66" w:rsidRDefault="00004B66" w:rsidP="00004B66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ղեկավար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14:paraId="6DC3906A" w14:textId="77777777" w:rsidR="00004B66" w:rsidRPr="00004B66" w:rsidRDefault="00004B66" w:rsidP="00004B6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 xml:space="preserve">Ա. </w:t>
                              </w:r>
                              <w:proofErr w:type="spellStart"/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Հարությունյան</w:t>
                              </w:r>
                              <w:proofErr w:type="spellEnd"/>
                            </w:p>
                          </w:tc>
                        </w:tr>
                      </w:tbl>
                      <w:p w14:paraId="3A28CEAA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       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004B66" w:rsidRPr="00004B66" w14:paraId="4C65624D" w14:textId="77777777" w:rsidTr="00004B66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A8D33B7" w14:textId="77777777" w:rsidR="00004B66" w:rsidRPr="00004B66" w:rsidRDefault="00004B66" w:rsidP="00004B66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004B66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14:paraId="2605C9CD" w14:textId="77777777" w:rsidR="00004B66" w:rsidRPr="00004B66" w:rsidRDefault="00004B66" w:rsidP="00004B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21.07.2022</w:t>
                              </w:r>
                            </w:p>
                            <w:p w14:paraId="471B7A8A" w14:textId="77777777" w:rsidR="00004B66" w:rsidRPr="00004B66" w:rsidRDefault="00004B66" w:rsidP="00004B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ՀԱՎԱՍՏՎԱԾ Է</w:t>
                              </w:r>
                            </w:p>
                            <w:p w14:paraId="0438DB66" w14:textId="77777777" w:rsidR="00004B66" w:rsidRPr="00004B66" w:rsidRDefault="00004B66" w:rsidP="00004B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ԷԼԵԿՏՐՈՆԱՅԻՆ</w:t>
                              </w:r>
                            </w:p>
                            <w:p w14:paraId="144594AD" w14:textId="77777777" w:rsidR="00004B66" w:rsidRPr="00004B66" w:rsidRDefault="00004B66" w:rsidP="00004B6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004B66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ՍՏՈՐԱԳՐՈՒԹՅԱՄԲ</w:t>
                              </w:r>
                            </w:p>
                          </w:tc>
                        </w:tr>
                      </w:tbl>
                      <w:p w14:paraId="6878F950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004B66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04016DFF" w14:textId="77777777" w:rsidR="00004B66" w:rsidRPr="00004B66" w:rsidRDefault="00004B66" w:rsidP="00004B66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Պաշտոնական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հրապարակման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օրը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՝ 21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հուլիսի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 2022 </w:t>
                        </w:r>
                        <w:proofErr w:type="spellStart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թվական</w:t>
                        </w:r>
                        <w:proofErr w:type="spellEnd"/>
                        <w:r w:rsidRPr="00004B66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:</w:t>
                        </w:r>
                      </w:p>
                    </w:tc>
                  </w:tr>
                </w:tbl>
                <w:p w14:paraId="1361E480" w14:textId="77777777" w:rsidR="00004B66" w:rsidRPr="00004B66" w:rsidRDefault="00004B66" w:rsidP="00004B66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14:paraId="4B2C002E" w14:textId="77777777" w:rsidR="00004B66" w:rsidRPr="00004B66" w:rsidRDefault="00004B66" w:rsidP="00004B6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en-GB"/>
              </w:rPr>
            </w:pPr>
          </w:p>
        </w:tc>
      </w:tr>
    </w:tbl>
    <w:p w14:paraId="1292F940" w14:textId="77777777" w:rsidR="00255794" w:rsidRDefault="00255794">
      <w:bookmarkStart w:id="0" w:name="_GoBack"/>
      <w:bookmarkEnd w:id="0"/>
    </w:p>
    <w:sectPr w:rsidR="00255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46"/>
    <w:rsid w:val="00004B66"/>
    <w:rsid w:val="00255794"/>
    <w:rsid w:val="0070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19E0F-08BF-4C39-B096-BFD8D45D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hide">
    <w:name w:val="showhide"/>
    <w:basedOn w:val="DefaultParagraphFont"/>
    <w:rsid w:val="00004B66"/>
  </w:style>
  <w:style w:type="paragraph" w:styleId="NormalWeb">
    <w:name w:val="Normal (Web)"/>
    <w:basedOn w:val="Normal"/>
    <w:uiPriority w:val="99"/>
    <w:semiHidden/>
    <w:unhideWhenUsed/>
    <w:rsid w:val="0000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4B66"/>
    <w:rPr>
      <w:b/>
      <w:bCs/>
    </w:rPr>
  </w:style>
  <w:style w:type="character" w:styleId="Emphasis">
    <w:name w:val="Emphasis"/>
    <w:basedOn w:val="DefaultParagraphFont"/>
    <w:uiPriority w:val="20"/>
    <w:qFormat/>
    <w:rsid w:val="00004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9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.arlis.am/166284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facebook.com/share.php?u=https%3A%2F%2Fwww.arlis.am%2FDocumentView.aspx%3FDocID%3D16628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66284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arlis.am/" TargetMode="External"/><Relationship Id="rId4" Type="http://schemas.openxmlformats.org/officeDocument/2006/relationships/hyperlink" Target="https://www.arlis.am/DocumentView.aspx?DocID=166284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SSFS</dc:creator>
  <cp:keywords/>
  <dc:description/>
  <cp:lastModifiedBy>SSFS</cp:lastModifiedBy>
  <cp:revision>2</cp:revision>
  <dcterms:created xsi:type="dcterms:W3CDTF">2023-09-14T06:20:00Z</dcterms:created>
  <dcterms:modified xsi:type="dcterms:W3CDTF">2023-09-14T06:21:00Z</dcterms:modified>
</cp:coreProperties>
</file>