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B66E6A">
        <w:rPr>
          <w:rFonts w:ascii="GHEA Grapalat" w:eastAsia="Times New Roman" w:hAnsi="GHEA Grapalat" w:cs="Sylfaen"/>
          <w:sz w:val="16"/>
          <w:szCs w:val="16"/>
          <w:lang w:val="ru-RU"/>
        </w:rPr>
        <w:t xml:space="preserve"> 2</w:t>
      </w:r>
      <w:r w:rsidR="00D23322">
        <w:rPr>
          <w:rFonts w:ascii="GHEA Grapalat" w:eastAsia="Times New Roman" w:hAnsi="GHEA Grapalat" w:cs="Sylfaen"/>
          <w:sz w:val="16"/>
          <w:szCs w:val="16"/>
          <w:lang w:val="ru-RU"/>
        </w:rPr>
        <w:t>7</w:t>
      </w:r>
      <w:bookmarkStart w:id="0" w:name="_GoBack"/>
      <w:bookmarkEnd w:id="0"/>
      <w:r w:rsidR="00B66E6A">
        <w:rPr>
          <w:rFonts w:ascii="GHEA Grapalat" w:eastAsia="Times New Roman" w:hAnsi="GHEA Grapalat" w:cs="Sylfaen"/>
          <w:sz w:val="16"/>
          <w:szCs w:val="16"/>
          <w:lang w:val="ru-RU"/>
        </w:rPr>
        <w:t>5</w:t>
      </w:r>
      <w:r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A87943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B66E6A" w:rsidRDefault="00A87943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>ի</w:t>
      </w:r>
      <w:r w:rsidR="00B66E6A"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</w:p>
    <w:p w:rsidR="00A87943" w:rsidRDefault="00B66E6A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2021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թվականի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սեպտեմբերի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15-</w:t>
      </w:r>
      <w:r>
        <w:rPr>
          <w:rFonts w:ascii="GHEA Grapalat" w:eastAsia="Times New Roman" w:hAnsi="GHEA Grapalat" w:cs="Times New Roman"/>
          <w:sz w:val="16"/>
          <w:szCs w:val="16"/>
          <w:lang w:val="ru-RU"/>
        </w:rPr>
        <w:t>ի</w:t>
      </w:r>
      <w:r w:rsidRPr="00B66E6A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="00A87943">
        <w:rPr>
          <w:rFonts w:ascii="GHEA Grapalat" w:eastAsia="Times New Roman" w:hAnsi="GHEA Grapalat" w:cs="Times New Roman"/>
          <w:sz w:val="16"/>
          <w:szCs w:val="16"/>
        </w:rPr>
        <w:t xml:space="preserve"> </w:t>
      </w:r>
    </w:p>
    <w:p w:rsidR="00C92F1D" w:rsidRPr="009A1CC7" w:rsidRDefault="00B66E6A" w:rsidP="00C92F1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A1CC7">
        <w:rPr>
          <w:rFonts w:ascii="GHEA Grapalat" w:eastAsia="Times New Roman" w:hAnsi="GHEA Grapalat" w:cs="Times New Roman"/>
          <w:sz w:val="16"/>
          <w:szCs w:val="16"/>
        </w:rPr>
        <w:t xml:space="preserve">N </w:t>
      </w:r>
      <w:r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Կ</w:t>
      </w:r>
      <w:r w:rsidRPr="009A1CC7">
        <w:rPr>
          <w:rFonts w:ascii="GHEA Grapalat" w:eastAsia="Times New Roman" w:hAnsi="GHEA Grapalat" w:cs="Times New Roman"/>
          <w:sz w:val="16"/>
          <w:szCs w:val="16"/>
        </w:rPr>
        <w:t>762-</w:t>
      </w:r>
      <w:r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Ա</w:t>
      </w:r>
      <w:r w:rsidRPr="009A1CC7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="00C92F1D" w:rsidRPr="00B66E6A">
        <w:rPr>
          <w:rFonts w:ascii="GHEA Grapalat" w:eastAsia="Times New Roman" w:hAnsi="GHEA Grapalat" w:cs="Times New Roman"/>
          <w:sz w:val="16"/>
          <w:szCs w:val="16"/>
          <w:lang w:val="ru-RU"/>
        </w:rPr>
        <w:t>հրամանով</w:t>
      </w:r>
    </w:p>
    <w:p w:rsidR="00A87943" w:rsidRDefault="00A87943" w:rsidP="001C4DB2">
      <w:pPr>
        <w:spacing w:after="0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D45F52" w:rsidRDefault="00D45F52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113C7C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113C7C" w:rsidRDefault="00113C7C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113C7C" w:rsidRPr="00113C7C" w:rsidRDefault="00895B1E" w:rsidP="001C4DB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>ՀԱՅԱՍՏԱՆԻ ՀԱՆՐԱՊԵՏՈՒԹՅԱՆ ՍՆՆԴԱՄԹԵՐՔԻ ԱՆՎՏԱՆ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>ԳՈՒԹՅԱՆ ՏԵՍՉԱԿԱՆ ՄԱՐՄՆԻ ԻՐԱՎ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ԱԿԱՆ </w:t>
      </w:r>
      <w:r w:rsidR="008870CC">
        <w:rPr>
          <w:rFonts w:ascii="GHEA Grapalat" w:eastAsia="Times New Roman" w:hAnsi="GHEA Grapalat" w:cs="Times New Roman"/>
          <w:b/>
          <w:sz w:val="24"/>
          <w:szCs w:val="24"/>
        </w:rPr>
        <w:t xml:space="preserve">ԱՋԱԿՑՈՒԹՅԱՆ ԵՎ ՓԱՍՏԱԹՂԹԱՇՐՋԱՆԱՌՈՒԹՅԱՆ </w:t>
      </w:r>
      <w:r w:rsidRPr="002A2C1F">
        <w:rPr>
          <w:rFonts w:ascii="GHEA Grapalat" w:eastAsia="Times New Roman" w:hAnsi="GHEA Grapalat" w:cs="Times New Roman"/>
          <w:b/>
          <w:sz w:val="24"/>
          <w:szCs w:val="24"/>
        </w:rPr>
        <w:t xml:space="preserve">ՎԱՐՉՈՒԹՅԱՆ </w:t>
      </w:r>
      <w:r w:rsidR="00E735C3">
        <w:rPr>
          <w:rFonts w:ascii="GHEA Grapalat" w:eastAsia="Times New Roman" w:hAnsi="GHEA Grapalat" w:cs="Times New Roman"/>
          <w:b/>
          <w:sz w:val="24"/>
          <w:szCs w:val="24"/>
        </w:rPr>
        <w:t xml:space="preserve">ԻՐԱՎԱԲԱՆԱԿԱՆ </w:t>
      </w:r>
      <w:r w:rsidR="002131EA" w:rsidRPr="000472BF">
        <w:rPr>
          <w:rFonts w:ascii="GHEA Grapalat" w:hAnsi="GHEA Grapalat" w:cs="Sylfaen"/>
          <w:b/>
          <w:bCs/>
          <w:sz w:val="24"/>
          <w:szCs w:val="24"/>
        </w:rPr>
        <w:t>ԲԱԺՆԻ</w:t>
      </w:r>
      <w:r w:rsidR="002131EA">
        <w:rPr>
          <w:rFonts w:ascii="GHEA Grapalat" w:hAnsi="GHEA Grapalat" w:cs="Sylfaen"/>
          <w:b/>
          <w:bCs/>
          <w:sz w:val="24"/>
          <w:szCs w:val="24"/>
        </w:rPr>
        <w:t xml:space="preserve"> ԳԼԽԱՎՈՐ </w:t>
      </w:r>
      <w:r w:rsidR="008870CC">
        <w:rPr>
          <w:rFonts w:ascii="GHEA Grapalat" w:hAnsi="GHEA Grapalat" w:cs="Sylfaen"/>
          <w:b/>
          <w:bCs/>
          <w:sz w:val="24"/>
          <w:szCs w:val="24"/>
        </w:rPr>
        <w:t>ՄԱՍՆԱԳԵՏ</w:t>
      </w:r>
    </w:p>
    <w:p w:rsidR="00113C7C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3C5E15" w:rsidRDefault="00113C7C" w:rsidP="001C4DB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Default="003C5E15" w:rsidP="001C4DB2">
            <w:pPr>
              <w:spacing w:after="0"/>
              <w:rPr>
                <w:rFonts w:ascii="GHEA Grapalat" w:hAnsi="GHEA Grapalat"/>
                <w:sz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ուհետ՝ Տեսչական մարմին) իրավ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աջակցության և փաստաթղթաշրջանառության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վարչության (այսուհետ՝ Վարչություն) </w:t>
            </w:r>
            <w:r w:rsidR="00E735C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իրավաբանական 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բաժնի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Բաժին)  գ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լխավոր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 </w:t>
            </w:r>
            <w:r w:rsidR="002F705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1944AA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1944AA" w:rsidRPr="00A8794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6</w:t>
            </w:r>
            <w:r w:rsidR="008870CC">
              <w:rPr>
                <w:rFonts w:ascii="GHEA Grapalat" w:eastAsia="MS Mincho" w:hAnsi="GHEA Grapalat" w:cs="MS Mincho"/>
                <w:iCs/>
                <w:sz w:val="24"/>
                <w:szCs w:val="24"/>
              </w:rPr>
              <w:t>.5</w:t>
            </w:r>
            <w:r w:rsidR="002F7055" w:rsidRPr="00A8794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-Մ2-</w:t>
            </w:r>
            <w:r w:rsidR="00B363D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5</w:t>
            </w:r>
            <w:r w:rsidR="00113C7C" w:rsidRPr="001944A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մասնագետն 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7B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Գլխավոր </w:t>
            </w:r>
            <w:r w:rsidR="008870C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մասնագետի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195B67">
              <w:rPr>
                <w:rFonts w:ascii="GHEA Grapalat" w:hAnsi="GHEA Grapalat"/>
                <w:sz w:val="24"/>
              </w:rPr>
              <w:t xml:space="preserve">Բաժնի </w:t>
            </w:r>
            <w:r w:rsidR="007B2D28">
              <w:rPr>
                <w:rFonts w:ascii="GHEA Grapalat" w:hAnsi="GHEA Grapalat"/>
                <w:sz w:val="24"/>
              </w:rPr>
              <w:t xml:space="preserve">պետը </w:t>
            </w:r>
            <w:r w:rsidR="000D1F22">
              <w:rPr>
                <w:rFonts w:ascii="GHEA Grapalat" w:hAnsi="GHEA Grapalat"/>
                <w:sz w:val="24"/>
              </w:rPr>
              <w:t xml:space="preserve">կամ Բաժնի </w:t>
            </w:r>
            <w:r w:rsidR="008870CC">
              <w:rPr>
                <w:rFonts w:ascii="GHEA Grapalat" w:hAnsi="GHEA Grapalat"/>
                <w:sz w:val="24"/>
              </w:rPr>
              <w:t xml:space="preserve">գլխավոր </w:t>
            </w:r>
            <w:r w:rsidR="009B41F3">
              <w:rPr>
                <w:rFonts w:ascii="GHEA Grapalat" w:hAnsi="GHEA Grapalat"/>
                <w:sz w:val="24"/>
              </w:rPr>
              <w:t>մասնագետ</w:t>
            </w:r>
            <w:r w:rsidR="00F61324">
              <w:rPr>
                <w:rFonts w:ascii="GHEA Grapalat" w:hAnsi="GHEA Grapalat"/>
                <w:sz w:val="24"/>
                <w:lang w:val="hy-AM"/>
              </w:rPr>
              <w:t>ներից մեկը</w:t>
            </w:r>
            <w:r w:rsidR="008C7304">
              <w:rPr>
                <w:rFonts w:ascii="GHEA Grapalat" w:hAnsi="GHEA Grapalat"/>
                <w:sz w:val="24"/>
              </w:rPr>
              <w:t>.</w:t>
            </w:r>
            <w:r w:rsidR="007B2D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3C5E15" w:rsidRDefault="00A87943" w:rsidP="001C4DB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1.4</w:t>
            </w:r>
            <w:r w:rsidR="003C5E15"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="003C5E15"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="003C5E15"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Արաբկիր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2E230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2E2308" w:rsidRPr="00B776FD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4209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D23322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1C4DB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1C4DB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1C4DB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Տեսչական մարմնի ստորաբաժանումների կողմից մշակված իրավական ակտերի նախագծերի իրավական փորձաքննության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Հայաստանի Հանրապետության կառավարությունից,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նախարարություններից և այլ մարմիններից ստացված օրենքների և իրավական այլ ակտերի նախագծերի վերաբերյալ կարծիքների </w:t>
            </w:r>
            <w:r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իրավական ակտերի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պաշտոնական պարզաբանումների նախագծերի վերաբերյալ եզրակացությունների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ստուգման ակտերի նախագծերի վերաբերյալ առաջարկություների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 և դրա հիման վրա համապատասխան պատասխանատու ստորաբաժանումներին առաջարկությունների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DE68B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ստորաբաժանումներին իրավական աջակցության և խորհրդատվության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D369C0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D369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</w:t>
            </w:r>
            <w:r w:rsidRPr="00D369C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կազմ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B805DD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ենթակայությանը հանձնված պետական ոչ առևտրային կազմակերպության </w:t>
            </w:r>
            <w:r w:rsidR="00B805DD"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(ՀԱԲԼԾԿ ՊՈԱԿ)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նկատմամբ</w:t>
            </w:r>
            <w:r w:rsidRPr="00D369C0">
              <w:rPr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այլն իրավական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ապահով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B805DD" w:rsidRPr="00B805DD" w:rsidRDefault="00B805DD" w:rsidP="00B805D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Pr="00F1467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ծ</w:t>
            </w:r>
            <w:r w:rsidRPr="003D4AD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ընթացների պատշաճ իրականացման նկատմամբ մեթոդական ղեկավարման աշխատանքները.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lastRenderedPageBreak/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տրամադր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պարզաբան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ումների տրամադրման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աջակցությ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 ցուցաբերման և դրանց վերաբերյալ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առաջարկությունների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ստուգ</w:t>
            </w:r>
            <w:r w:rsidRPr="00735C3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FB17E6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02A3C" w:rsidRPr="00D369C0" w:rsidRDefault="00902A3C" w:rsidP="00902A3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քննությանը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, ինչպես նաև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անացնում է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իրավախախտումների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գործերով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վարչական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պատրաստ</w:t>
            </w:r>
            <w:r w:rsidRPr="00D369C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խմբերի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դիրքորոշման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ներկայաց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Եվրասիական տնտեսական միության անդամակցությունից բխող իրավական ակտերի մշակմանը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աշխատանքներին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DE68B1" w:rsidRPr="00D369C0" w:rsidRDefault="00DE68B1" w:rsidP="00DE68B1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</w:pP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մասնակցում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Վարչության իրավասության սահմաններում Տեսչական մարմնի կողմից իրականացվող պետական  վերահսկողությանը և վարչական վարույթներին,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ինչպես նաև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DE68B1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իրականացնում է 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դրանց առնչվող փաստաթղթերի նախագծերի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նախապատրաստ</w:t>
            </w:r>
            <w:r w:rsidRPr="00E5541B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ման աշխատանքները</w:t>
            </w:r>
            <w:r w:rsidRPr="00D369C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686CF0" w:rsidRDefault="006B0108" w:rsidP="008870C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3C5E15" w:rsidRPr="005D3913" w:rsidRDefault="006B0108" w:rsidP="001C4DB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A03DE1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lastRenderedPageBreak/>
              <w:t xml:space="preserve"> 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CB3972" w:rsidRDefault="00CB3972" w:rsidP="001C4DB2">
            <w:pPr>
              <w:pStyle w:val="BodyTextIndent2"/>
              <w:spacing w:after="0" w:line="276" w:lineRule="auto"/>
              <w:ind w:left="758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2332A" w:rsidRPr="0032332A" w:rsidRDefault="0032332A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իրավասության վերապահված ոլորտներում վերջինիս տրված գործառույթներին առնչվող գործերով դատարանում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հանդես գալ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որպես հայցվոր և որպես պատասխանող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D3913" w:rsidRPr="0032332A" w:rsidRDefault="005D3913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9C7E84">
              <w:rPr>
                <w:rFonts w:ascii="GHEA Grapalat" w:hAnsi="GHEA Grapalat" w:cs="Sylfaen"/>
                <w:sz w:val="24"/>
                <w:szCs w:val="24"/>
              </w:rPr>
              <w:t xml:space="preserve">պահանջել </w:t>
            </w:r>
            <w:r w:rsidR="00686CF0">
              <w:rPr>
                <w:rFonts w:ascii="GHEA Grapalat" w:hAnsi="GHEA Grapalat" w:cs="Sylfaen"/>
                <w:sz w:val="24"/>
                <w:szCs w:val="24"/>
              </w:rPr>
              <w:t xml:space="preserve">Բաժնի 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գործառույթների և խնդիրների իրականացման հետ կապված անհրաժեշտ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</w:t>
            </w:r>
            <w:r w:rsid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6B0108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32332A"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</w:t>
            </w:r>
            <w:r w:rsidRPr="0032332A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E45EB7" w:rsidRPr="00554A80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մասնակցել պ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ետական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մարմիններում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կազմակերպություններում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բնագավառներին</w:t>
            </w:r>
            <w:r w:rsidR="00E45EB7" w:rsidRPr="00FC0181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առնչվող</w:t>
            </w:r>
            <w:r w:rsid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իրավական ակտերի նախագծերի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քննարկումների</w:t>
            </w:r>
            <w:r w:rsidRPr="00686CF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ն,</w:t>
            </w:r>
            <w:r w:rsidR="00E45EB7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քննարկվող հարցերի վերաբերյալ ներկայացնել մասնագիտական կարծիքներ և եզրակացություններ</w:t>
            </w:r>
            <w:r w:rsidR="00A63772" w:rsidRPr="00DF77B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.</w:t>
            </w:r>
          </w:p>
          <w:p w:rsidR="006B0108" w:rsidRPr="008870CC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մասնակցել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Բաժնի առջև դրված գործառույթներից բխող հիմնախնդիրների </w:t>
            </w:r>
            <w:r w:rsidR="0032332A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լուծման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որոշումների կայացման նպատակով կազմակերպվող աշխատանքային և մասնագիտական քննարկումներին, խորհրդակցություններին 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6B0108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ժողովներին</w:t>
            </w:r>
            <w:r w:rsidR="00B805DD" w:rsidRP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B805D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իրավասությանը վերապահված ոլորտին առնչվող ծրագրերի, նախագծերի մշակման աշխատանքներին </w:t>
            </w:r>
            <w:r w:rsidR="00850E03"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և քննարկվող հարցերի վերաբերյալ ներկայացնել մասնագիտական կարծիքներ. </w:t>
            </w:r>
          </w:p>
          <w:p w:rsidR="00775518" w:rsidRPr="008870CC" w:rsidRDefault="00775518" w:rsidP="001C4DB2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7C5CD9" w:rsidRDefault="007C5CD9" w:rsidP="001C4DB2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7C5CD9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7C5CD9" w:rsidRPr="00F45B77" w:rsidRDefault="007C5CD9" w:rsidP="001C4DB2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FC7A81" w:rsidRPr="00554A80" w:rsidRDefault="00554A8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կողմից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մշակված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 xml:space="preserve">իրավական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Տեսչական մարմնի ղեկավարի՝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իրավական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վերաբերյալ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տրամադրել </w:t>
            </w:r>
            <w:r w:rsidRPr="00EE42CE">
              <w:rPr>
                <w:rFonts w:ascii="GHEA Grapalat" w:eastAsia="Times New Roman" w:hAnsi="GHEA Grapalat"/>
                <w:sz w:val="24"/>
                <w:szCs w:val="24"/>
              </w:rPr>
              <w:t xml:space="preserve">մասնագիտական 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եզրակացություններ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.</w:t>
            </w:r>
            <w:r w:rsidRPr="00EE42CE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805DD" w:rsidRPr="00DF77B5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ումնա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ել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Հայա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u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տանի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Հանրապետությունում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o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տարերկրյա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պետություններում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սննդամթերքի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և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կերի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բնագավառներում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իրավական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գործընթացներ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ը</w:t>
            </w:r>
            <w:r w:rsidRPr="002A2C1F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և դրանց վերլուծության հիման վրա առկա իրավական գործընթացների, ընթացակարգերի կատարելագործման, թերությունների վերացման և փոփոխությունների կատարման ուղղությամբ ներկայացնել </w:t>
            </w:r>
            <w:r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առաջարկություններ</w:t>
            </w:r>
            <w:r w:rsidRPr="00554A8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.</w:t>
            </w:r>
            <w:r w:rsidRPr="00B805DD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944EB9" w:rsidRDefault="00554A80" w:rsidP="00944EB9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ուսումնասիրել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սննդամթերքի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կերի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անվտանգության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անասնաբուժության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բուսասանիտարիայի</w:t>
            </w:r>
            <w:r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ոլորտի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առանձին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իրավակարգավորումների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միջազգային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փորձը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դրա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հիման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վրա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ներկայացնել</w:t>
            </w:r>
            <w:r w:rsidRPr="00554A80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համապատասխան</w:t>
            </w:r>
            <w:r w:rsidRPr="009C7E84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Pr="00554A80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</w:p>
          <w:p w:rsidR="001C4DB2" w:rsidRPr="00944EB9" w:rsidRDefault="00686CF0" w:rsidP="00944EB9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44EB9">
              <w:rPr>
                <w:rFonts w:ascii="GHEA Grapalat" w:hAnsi="GHEA Grapalat"/>
                <w:sz w:val="24"/>
                <w:szCs w:val="24"/>
              </w:rPr>
              <w:t>դ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ատարանում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շահերի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ներկայացման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</w:rPr>
              <w:t>նպատակով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/>
                <w:sz w:val="24"/>
                <w:szCs w:val="24"/>
              </w:rPr>
              <w:t>կազմել</w:t>
            </w:r>
            <w:r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դատարաններ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անունից</w:t>
            </w:r>
            <w:r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ներկայացվող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հայցադիմումներ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վճարման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կարգադրագրեր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դեմ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ներկայացված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հայցադիմումների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պատասխաններ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դատավարական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944EB9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2A4729" w:rsidRPr="00944EB9">
              <w:rPr>
                <w:rFonts w:ascii="GHEA Grapalat" w:hAnsi="GHEA Grapalat" w:cs="Sylfaen"/>
                <w:sz w:val="24"/>
                <w:szCs w:val="24"/>
              </w:rPr>
              <w:t>փաստաթ</w:t>
            </w:r>
            <w:r w:rsidRPr="00944EB9">
              <w:rPr>
                <w:rFonts w:ascii="GHEA Grapalat" w:hAnsi="GHEA Grapalat" w:cs="Sylfaen"/>
                <w:sz w:val="24"/>
                <w:szCs w:val="24"/>
              </w:rPr>
              <w:t>ղթեր</w:t>
            </w:r>
            <w:r w:rsidR="00D361E9" w:rsidRPr="00944EB9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686CF0" w:rsidP="001C4DB2">
            <w:pPr>
              <w:pStyle w:val="BodyTextIndent"/>
              <w:numPr>
                <w:ilvl w:val="0"/>
                <w:numId w:val="26"/>
              </w:num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sz w:val="24"/>
                <w:szCs w:val="24"/>
              </w:rPr>
              <w:t>ախապատրաստել</w:t>
            </w:r>
            <w:r w:rsidRPr="00686CF0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Տեսչական մարմնի կողմից իրականացվող պետական վերահսկողությանը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վարույթներին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դրանց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եզրակացությու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361E9" w:rsidRPr="0049344E">
              <w:rPr>
                <w:rFonts w:ascii="GHEA Grapalat" w:hAnsi="GHEA Grapalat" w:cs="Sylfaen"/>
                <w:sz w:val="24"/>
                <w:szCs w:val="24"/>
              </w:rPr>
              <w:t>տրամադր</w:t>
            </w:r>
            <w:r>
              <w:rPr>
                <w:rFonts w:ascii="GHEA Grapalat" w:hAnsi="GHEA Grapalat" w:cs="Sylfaen"/>
                <w:sz w:val="24"/>
                <w:szCs w:val="24"/>
              </w:rPr>
              <w:t>ել</w:t>
            </w:r>
            <w:r w:rsidR="00D361E9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D361E9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մշակ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գործերի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քննության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անհրաժեշտ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փաստաթղթեր</w:t>
            </w:r>
            <w:r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վարչական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իրավախախտումների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տուգանքի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ստորաբաժանումների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որոշումների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եզրակացություն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DB5394" w:rsidRPr="0049344E">
              <w:rPr>
                <w:rFonts w:ascii="GHEA Grapalat" w:hAnsi="GHEA Grapalat" w:cs="Sylfaen"/>
                <w:sz w:val="24"/>
                <w:szCs w:val="24"/>
              </w:rPr>
              <w:t>տրամադրել</w:t>
            </w:r>
            <w:r w:rsidR="00DB5394" w:rsidRPr="0049344E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9344E" w:rsidRPr="0049344E" w:rsidRDefault="00DE68B1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ուսումնասիր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ել</w:t>
            </w:r>
            <w:r w:rsidRPr="00DE68B1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49344E" w:rsidRPr="0049344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կարգավորող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օրենսդրությ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ու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ru-RU"/>
              </w:rPr>
              <w:t>ը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առկա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օրենսդրական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թերությունների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բացերի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հակասությունների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,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օրենսդրության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պահանջներին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հակասող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ակտերի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հայտնաբերման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դեպքում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ներկայացնել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համապատասխան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առաջարկություններ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դրանց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վերացման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</w:rPr>
              <w:t>նպատակով</w:t>
            </w:r>
            <w:r w:rsidR="0049344E" w:rsidRPr="0049344E"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>.</w:t>
            </w:r>
          </w:p>
          <w:p w:rsidR="00EE0250" w:rsidRPr="0049344E" w:rsidRDefault="00686CF0" w:rsidP="001C4DB2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af-ZA"/>
              </w:rPr>
              <w:t xml:space="preserve">մշակել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սննդամթերքի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կերի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անվտանգության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անասնաբուժության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և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բուսասանիտարիայի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բնագավառներին</w:t>
            </w:r>
            <w:r w:rsidR="00A03DE1" w:rsidRPr="00EE42CE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hAnsi="GHEA Grapalat" w:cs="Sylfaen"/>
                <w:color w:val="000000"/>
                <w:sz w:val="24"/>
                <w:szCs w:val="24"/>
              </w:rPr>
              <w:t>առնչվող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օրենսդրական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այլ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Տեսչական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մարմնի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ղեկավարի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,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նրա</w:t>
            </w:r>
            <w:r w:rsidR="00A03DE1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A03DE1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տեղակալների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իրավական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ակտերի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ցուցումների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պարզաբանումների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հանձնարարականների</w:t>
            </w:r>
            <w:r w:rsidR="00EE0250" w:rsidRPr="0049344E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EE42CE">
              <w:rPr>
                <w:rFonts w:ascii="GHEA Grapalat" w:eastAsia="Times New Roman" w:hAnsi="GHEA Grapalat" w:cs="Sylfaen"/>
                <w:sz w:val="24"/>
                <w:szCs w:val="24"/>
              </w:rPr>
              <w:t>նախագծեր</w:t>
            </w:r>
            <w:r w:rsidR="00EE0250" w:rsidRPr="0049344E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.</w:t>
            </w:r>
            <w:r w:rsidR="00EE0250" w:rsidRPr="0049344E">
              <w:rPr>
                <w:rFonts w:ascii="GHEA Grapalat" w:hAnsi="GHEA Grapalat" w:cs="Arial"/>
                <w:color w:val="0D0D0D"/>
                <w:sz w:val="24"/>
                <w:szCs w:val="24"/>
                <w:lang w:val="af-ZA"/>
              </w:rPr>
              <w:t xml:space="preserve"> </w:t>
            </w:r>
          </w:p>
          <w:p w:rsidR="00B805DD" w:rsidRPr="008870CC" w:rsidRDefault="00B805DD" w:rsidP="00B805DD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հասցեագրված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կապակցությամբ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 քննարկումներին, Տեսչական մարմին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դիմած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քաղաքացիներին</w:t>
            </w:r>
            <w:r w:rsidRPr="00686CF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8870C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870C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խորհրդատվություն</w:t>
            </w:r>
            <w:r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E68B1" w:rsidRPr="00DE68B1" w:rsidRDefault="00EE42CE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Տեսչական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մարմնի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կողմից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վարվող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էլեկտրոնային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տեղեկատվական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բազաների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վարման</w:t>
            </w:r>
            <w:r w:rsidRPr="00850E03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աշխատանքներին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ցուցաբերել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աջակցությու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(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ակտերում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կատարված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փոփոխությունների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լրացումների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վերաբերյալ</w:t>
            </w:r>
            <w:r w:rsidR="00EE0250" w:rsidRPr="00850E03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տրամադրել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տեղեկատվությու</w:t>
            </w:r>
            <w:r w:rsidR="00EE0250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ներկայացնել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անհրաժեշտ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իրավական</w:t>
            </w:r>
            <w:r w:rsidR="00DE68B1" w:rsidRPr="00DE68B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DE68B1" w:rsidRPr="00B805D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պարզաբանումներ</w:t>
            </w:r>
            <w:r w:rsid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)</w:t>
            </w:r>
            <w:r w:rsidR="00DE68B1" w:rsidRPr="00DE68B1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.</w:t>
            </w:r>
          </w:p>
          <w:p w:rsidR="003C5E15" w:rsidRPr="00DE68B1" w:rsidRDefault="00FC7A81" w:rsidP="00DE68B1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DE68B1"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Բաժնի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առջև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դրված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գործառույթներից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խնդիրներից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բխող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նախագծեր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49344E" w:rsidRPr="00DE68B1">
              <w:rPr>
                <w:rFonts w:ascii="GHEA Grapalat" w:hAnsi="GHEA Grapalat" w:cs="Sylfaen"/>
                <w:sz w:val="24"/>
                <w:szCs w:val="24"/>
              </w:rPr>
              <w:t>եզրակացություններ</w:t>
            </w:r>
            <w:r w:rsidR="0049344E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lastRenderedPageBreak/>
              <w:t>տեղեկանքներ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softHyphen/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C46D7" w:rsidRPr="00DE68B1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BC46D7" w:rsidRPr="00DE68B1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850E03" w:rsidRDefault="003C5E15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850E03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775379" w:rsidRPr="0054209F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850E03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p w:rsidR="0012436C" w:rsidRPr="00850E03" w:rsidRDefault="0012436C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DE68B1" w:rsidRPr="00D23322" w:rsidTr="00391FDF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DE68B1" w:rsidRPr="00D23322" w:rsidTr="00391FDF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  <w:r w:rsidRPr="002E2308"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DE68B1" w:rsidRPr="00D23322" w:rsidTr="00391FDF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>
                    <w:rPr>
                      <w:rFonts w:ascii="GHEA Grapalat" w:hAnsi="GHEA Grapalat"/>
                      <w:iCs/>
                      <w:lang w:val="ru-RU"/>
                    </w:rPr>
                    <w:t>Իրավունք</w:t>
                  </w:r>
                </w:p>
              </w:tc>
            </w:tr>
            <w:tr w:rsidR="00DE68B1" w:rsidRPr="00D23322" w:rsidTr="00391FDF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3674CB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8B1" w:rsidRPr="002E2308" w:rsidRDefault="00DE68B1" w:rsidP="00391FDF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2E2308">
                    <w:rPr>
                      <w:rFonts w:ascii="GHEA Grapalat" w:hAnsi="GHEA Grapalat" w:cs="GHEA Grapalat"/>
                      <w:lang w:val="af-ZA"/>
                    </w:rPr>
                    <w:t xml:space="preserve">042101.00.6 </w:t>
                  </w:r>
                  <w:r w:rsidRPr="00082CFD">
                    <w:rPr>
                      <w:rFonts w:ascii="GHEA Grapalat" w:hAnsi="GHEA Grapalat"/>
                      <w:iCs/>
                      <w:lang w:val="ru-RU"/>
                    </w:rPr>
                    <w:t>Իրավագիտություն</w:t>
                  </w:r>
                </w:p>
              </w:tc>
            </w:tr>
          </w:tbl>
          <w:p w:rsidR="00BF0753" w:rsidRDefault="00BF0753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lang w:val="af-ZA"/>
              </w:rPr>
            </w:pPr>
          </w:p>
          <w:p w:rsidR="00BF0753" w:rsidRPr="00BF0753" w:rsidRDefault="00BF0753" w:rsidP="00BF075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af-ZA"/>
              </w:rPr>
            </w:pPr>
            <w:r w:rsidRPr="00B920A3">
              <w:rPr>
                <w:rFonts w:ascii="GHEA Grapalat" w:hAnsi="GHEA Grapalat"/>
                <w:i/>
              </w:rPr>
              <w:t>Կամ</w:t>
            </w:r>
            <w:r w:rsidRPr="00BF0753">
              <w:rPr>
                <w:rFonts w:ascii="GHEA Grapalat" w:hAnsi="GHEA Grapalat"/>
                <w:i/>
                <w:lang w:val="af-ZA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BF0753" w:rsidRPr="00D23322" w:rsidTr="001824C3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F0753" w:rsidRPr="00D23322" w:rsidTr="001824C3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BF0753" w:rsidRPr="00D23322" w:rsidTr="001824C3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BF0753" w:rsidRPr="00D23322" w:rsidTr="001824C3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3674CB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0753" w:rsidRPr="00775629" w:rsidRDefault="00BF0753" w:rsidP="001824C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 w:rsidRPr="0012436C">
                    <w:rPr>
                      <w:rFonts w:ascii="GHEA Grapalat" w:hAnsi="GHEA Grapalat" w:cs="GHEA Grapalat"/>
                      <w:lang w:val="hy-AM"/>
                    </w:rPr>
                    <w:t>7</w:t>
                  </w: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8E696F" w:rsidRPr="00A87943" w:rsidRDefault="003C5E15" w:rsidP="001C4DB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Cs/>
                <w:lang w:val="af-ZA"/>
              </w:rPr>
            </w:pP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12436C">
              <w:rPr>
                <w:rFonts w:ascii="GHEA Grapalat" w:hAnsi="GHEA Grapalat" w:cs="Sylfaen"/>
                <w:lang w:val="hy-AM"/>
              </w:rPr>
              <w:t>Ունի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իրականացման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համար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անհրաժեշտ</w:t>
            </w:r>
            <w:r w:rsidRPr="00850E03">
              <w:rPr>
                <w:rFonts w:ascii="GHEA Grapalat" w:hAnsi="GHEA Grapalat"/>
                <w:lang w:val="af-ZA"/>
              </w:rPr>
              <w:t xml:space="preserve"> </w:t>
            </w:r>
            <w:r w:rsidRPr="0012436C">
              <w:rPr>
                <w:rFonts w:ascii="GHEA Grapalat" w:hAnsi="GHEA Grapalat" w:cs="Sylfaen"/>
                <w:lang w:val="hy-AM"/>
              </w:rPr>
              <w:t>գիտելիքներ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Pr="00850E03">
              <w:rPr>
                <w:rFonts w:ascii="GHEA Grapalat" w:hAnsi="GHEA Grapalat"/>
                <w:b/>
                <w:lang w:val="af-ZA"/>
              </w:rPr>
              <w:t>3.3.</w:t>
            </w:r>
            <w:r w:rsidRPr="00850E03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850E0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850E03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A87943" w:rsidRPr="00A87943">
              <w:rPr>
                <w:rFonts w:ascii="GHEA Grapalat" w:hAnsi="GHEA Grapalat"/>
                <w:iCs/>
              </w:rPr>
              <w:t>իրավունքի</w:t>
            </w:r>
            <w:r w:rsidR="00A87943" w:rsidRPr="00A8794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A87943">
              <w:rPr>
                <w:rFonts w:ascii="GHEA Grapalat" w:hAnsi="GHEA Grapalat"/>
                <w:iCs/>
              </w:rPr>
              <w:t>բնագավառում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9B41F3">
              <w:rPr>
                <w:rFonts w:ascii="GHEA Grapalat" w:hAnsi="GHEA Grapalat"/>
                <w:iCs/>
              </w:rPr>
              <w:t>երեք</w:t>
            </w:r>
            <w:r w:rsidR="009B41F3" w:rsidRPr="009B41F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850E03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850E03">
              <w:rPr>
                <w:rFonts w:ascii="GHEA Grapalat" w:hAnsi="GHEA Grapalat" w:cs="Sylfaen"/>
                <w:lang w:val="af-ZA"/>
              </w:rPr>
              <w:t>.</w:t>
            </w:r>
            <w:r w:rsidRPr="00850E03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A87943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1C4DB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A87943" w:rsidRDefault="00775379" w:rsidP="001C4DB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1C4DB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1C4DB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B805DD" w:rsidRDefault="00CB3972" w:rsidP="00B805DD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Փաստաթղթերի նախապատրաստում</w:t>
            </w:r>
          </w:p>
        </w:tc>
      </w:tr>
      <w:tr w:rsidR="003C5E15" w:rsidRPr="00D23322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1C4DB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A8794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5741EB" w:rsidRPr="00A87943" w:rsidRDefault="005741EB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775379" w:rsidRPr="00A87943" w:rsidRDefault="00775379" w:rsidP="001C4DB2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775379" w:rsidRPr="0032332A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775379" w:rsidRPr="00A87943" w:rsidRDefault="00775379" w:rsidP="001C4DB2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775379" w:rsidRPr="00A87943" w:rsidRDefault="00775379" w:rsidP="001C4DB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87943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  <w:p w:rsidR="003C5E15" w:rsidRPr="00913027" w:rsidRDefault="003C5E15" w:rsidP="001C4DB2">
            <w:pPr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1859CD" w:rsidRPr="00913027" w:rsidRDefault="001859CD" w:rsidP="001C4DB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4DF9"/>
    <w:multiLevelType w:val="hybridMultilevel"/>
    <w:tmpl w:val="1BC8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094"/>
    <w:multiLevelType w:val="hybridMultilevel"/>
    <w:tmpl w:val="9B28B45C"/>
    <w:lvl w:ilvl="0" w:tplc="CC82213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014"/>
    <w:multiLevelType w:val="hybridMultilevel"/>
    <w:tmpl w:val="E16E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6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7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18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2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4"/>
  </w:num>
  <w:num w:numId="10">
    <w:abstractNumId w:val="3"/>
  </w:num>
  <w:num w:numId="11">
    <w:abstractNumId w:val="25"/>
  </w:num>
  <w:num w:numId="12">
    <w:abstractNumId w:val="20"/>
  </w:num>
  <w:num w:numId="13">
    <w:abstractNumId w:val="19"/>
  </w:num>
  <w:num w:numId="14">
    <w:abstractNumId w:val="23"/>
  </w:num>
  <w:num w:numId="15">
    <w:abstractNumId w:val="16"/>
  </w:num>
  <w:num w:numId="16">
    <w:abstractNumId w:val="22"/>
  </w:num>
  <w:num w:numId="17">
    <w:abstractNumId w:val="17"/>
  </w:num>
  <w:num w:numId="18">
    <w:abstractNumId w:val="15"/>
  </w:num>
  <w:num w:numId="19">
    <w:abstractNumId w:val="10"/>
  </w:num>
  <w:num w:numId="20">
    <w:abstractNumId w:val="13"/>
  </w:num>
  <w:num w:numId="21">
    <w:abstractNumId w:val="2"/>
  </w:num>
  <w:num w:numId="22">
    <w:abstractNumId w:val="9"/>
  </w:num>
  <w:num w:numId="23">
    <w:abstractNumId w:val="0"/>
  </w:num>
  <w:num w:numId="24">
    <w:abstractNumId w:val="5"/>
  </w:num>
  <w:num w:numId="25">
    <w:abstractNumId w:val="7"/>
  </w:num>
  <w:num w:numId="26">
    <w:abstractNumId w:val="11"/>
  </w:num>
  <w:num w:numId="27">
    <w:abstractNumId w:val="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60BA3"/>
    <w:rsid w:val="000827B2"/>
    <w:rsid w:val="000C6774"/>
    <w:rsid w:val="000D1F22"/>
    <w:rsid w:val="00105C2B"/>
    <w:rsid w:val="00113C7C"/>
    <w:rsid w:val="0012436C"/>
    <w:rsid w:val="00130E61"/>
    <w:rsid w:val="00137400"/>
    <w:rsid w:val="001859CD"/>
    <w:rsid w:val="001944AA"/>
    <w:rsid w:val="00195B67"/>
    <w:rsid w:val="001C4DB2"/>
    <w:rsid w:val="002131EA"/>
    <w:rsid w:val="00232796"/>
    <w:rsid w:val="002A4729"/>
    <w:rsid w:val="002E2308"/>
    <w:rsid w:val="002F7055"/>
    <w:rsid w:val="0032332A"/>
    <w:rsid w:val="00362040"/>
    <w:rsid w:val="0038298D"/>
    <w:rsid w:val="003A2CF8"/>
    <w:rsid w:val="003C5E15"/>
    <w:rsid w:val="00411E7F"/>
    <w:rsid w:val="0043050E"/>
    <w:rsid w:val="0049344E"/>
    <w:rsid w:val="004E48C0"/>
    <w:rsid w:val="00531B09"/>
    <w:rsid w:val="0054209F"/>
    <w:rsid w:val="00554A80"/>
    <w:rsid w:val="00562F39"/>
    <w:rsid w:val="005741EB"/>
    <w:rsid w:val="005D3913"/>
    <w:rsid w:val="00635EBF"/>
    <w:rsid w:val="006632EB"/>
    <w:rsid w:val="00667071"/>
    <w:rsid w:val="00686CF0"/>
    <w:rsid w:val="006B0108"/>
    <w:rsid w:val="006D7A08"/>
    <w:rsid w:val="00726B98"/>
    <w:rsid w:val="00775379"/>
    <w:rsid w:val="00775518"/>
    <w:rsid w:val="007B2D28"/>
    <w:rsid w:val="007C5CD9"/>
    <w:rsid w:val="007D607D"/>
    <w:rsid w:val="00812AA3"/>
    <w:rsid w:val="00850E03"/>
    <w:rsid w:val="008870CC"/>
    <w:rsid w:val="00895B1E"/>
    <w:rsid w:val="008A1C8B"/>
    <w:rsid w:val="008C7304"/>
    <w:rsid w:val="008E3A2D"/>
    <w:rsid w:val="008E696F"/>
    <w:rsid w:val="00902A3C"/>
    <w:rsid w:val="00913027"/>
    <w:rsid w:val="00944EB9"/>
    <w:rsid w:val="00974FB3"/>
    <w:rsid w:val="009A1CC7"/>
    <w:rsid w:val="009B41F3"/>
    <w:rsid w:val="009B79B0"/>
    <w:rsid w:val="009C7E84"/>
    <w:rsid w:val="009D06DA"/>
    <w:rsid w:val="009D0775"/>
    <w:rsid w:val="00A03DE1"/>
    <w:rsid w:val="00A30FAD"/>
    <w:rsid w:val="00A6329E"/>
    <w:rsid w:val="00A63772"/>
    <w:rsid w:val="00A66F96"/>
    <w:rsid w:val="00A87943"/>
    <w:rsid w:val="00A903A7"/>
    <w:rsid w:val="00AA4C3B"/>
    <w:rsid w:val="00AB7C40"/>
    <w:rsid w:val="00B363D1"/>
    <w:rsid w:val="00B66E6A"/>
    <w:rsid w:val="00B776FD"/>
    <w:rsid w:val="00B805DD"/>
    <w:rsid w:val="00BC46D7"/>
    <w:rsid w:val="00BF0753"/>
    <w:rsid w:val="00C45438"/>
    <w:rsid w:val="00C92F1D"/>
    <w:rsid w:val="00C9375E"/>
    <w:rsid w:val="00CB3972"/>
    <w:rsid w:val="00CC702C"/>
    <w:rsid w:val="00D05B9C"/>
    <w:rsid w:val="00D17BF4"/>
    <w:rsid w:val="00D23322"/>
    <w:rsid w:val="00D361E9"/>
    <w:rsid w:val="00D45F52"/>
    <w:rsid w:val="00DB5394"/>
    <w:rsid w:val="00DB73C7"/>
    <w:rsid w:val="00DE68B1"/>
    <w:rsid w:val="00DF77B5"/>
    <w:rsid w:val="00E2528A"/>
    <w:rsid w:val="00E45EB7"/>
    <w:rsid w:val="00E735C3"/>
    <w:rsid w:val="00EE0250"/>
    <w:rsid w:val="00EE42CE"/>
    <w:rsid w:val="00EE5C68"/>
    <w:rsid w:val="00F61324"/>
    <w:rsid w:val="00FC0181"/>
    <w:rsid w:val="00FC7A81"/>
    <w:rsid w:val="00FD2793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5543"/>
  <w15:docId w15:val="{0A9F5CFA-B878-4BAA-A6A2-86FE7B1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51D7-FDC5-42E9-AE86-469CCE94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81</cp:revision>
  <cp:lastPrinted>2020-01-24T05:48:00Z</cp:lastPrinted>
  <dcterms:created xsi:type="dcterms:W3CDTF">2019-10-18T07:35:00Z</dcterms:created>
  <dcterms:modified xsi:type="dcterms:W3CDTF">2022-03-02T10:12:00Z</dcterms:modified>
</cp:coreProperties>
</file>