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A9921E4" w:rsidR="00CD7410" w:rsidRPr="00455A75" w:rsidRDefault="00CD7410" w:rsidP="009F3F41">
      <w:pPr>
        <w:shd w:val="clear" w:color="auto" w:fill="FFFFFF"/>
        <w:spacing w:line="360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8802B3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9F3F41" w:rsidRPr="00B768E7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 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16301E1F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AB13C2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B13C2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AB13C2" w:rsidRPr="00744B01">
        <w:rPr>
          <w:rFonts w:ascii="GHEA Grapalat" w:hAnsi="GHEA Grapalat"/>
          <w:sz w:val="24"/>
          <w:szCs w:val="24"/>
          <w:lang w:val="hy-AM"/>
        </w:rPr>
        <w:t>-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6255D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25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3851833D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8A4253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8A4253">
        <w:rPr>
          <w:rFonts w:ascii="GHEA Grapalat" w:eastAsia="Sylfaen" w:hAnsi="GHEA Grapalat" w:cs="Sylfaen"/>
          <w:sz w:val="24"/>
          <w:lang w:val="hy-AM"/>
        </w:rPr>
        <w:t>հունվարի 03</w:t>
      </w:r>
      <w:r w:rsidR="0047454D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ից մինչև </w:t>
      </w:r>
      <w:r w:rsidR="008A4253">
        <w:rPr>
          <w:rFonts w:ascii="GHEA Grapalat" w:eastAsia="Sylfaen" w:hAnsi="GHEA Grapalat" w:cs="Sylfaen"/>
          <w:sz w:val="24"/>
          <w:lang w:val="hy-AM"/>
        </w:rPr>
        <w:t>հունվարի 10</w:t>
      </w:r>
      <w:bookmarkStart w:id="0" w:name="_GoBack"/>
      <w:bookmarkEnd w:id="0"/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 ներառյալ՝ քսանչորսժամյա ռեժիմով,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կցելով անհրաժեշտ փաստաթղթերի լուսապատճեններն ու լուսանկարը: </w:t>
      </w:r>
    </w:p>
    <w:p w14:paraId="5FE23D89" w14:textId="77777777" w:rsidR="00E12BFB" w:rsidRPr="00805F6C" w:rsidRDefault="00E12BFB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63A04E6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67E51F9A" w14:textId="5EA17B11" w:rsidR="001A55A2" w:rsidRPr="00DE67D7" w:rsidRDefault="00CD7410" w:rsidP="001A55A2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 xml:space="preserve">կանցկացվի </w:t>
      </w:r>
      <w:r w:rsidR="001B69C1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 w:rsidRP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C36D8A" w:rsidRPr="00DE67D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փետրվարի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 0</w:t>
      </w:r>
      <w:r w:rsidR="009F5996">
        <w:rPr>
          <w:rFonts w:ascii="GHEA Grapalat" w:hAnsi="GHEA Grapalat"/>
          <w:sz w:val="24"/>
          <w:szCs w:val="24"/>
          <w:lang w:val="hy-AM" w:eastAsia="hy-AM"/>
        </w:rPr>
        <w:t>4</w:t>
      </w:r>
      <w:r w:rsidR="00744B01" w:rsidRPr="00DE67D7">
        <w:rPr>
          <w:rFonts w:ascii="GHEA Grapalat" w:hAnsi="GHEA Grapalat"/>
          <w:sz w:val="24"/>
          <w:szCs w:val="24"/>
          <w:lang w:val="hy-AM" w:eastAsia="hy-AM"/>
        </w:rPr>
        <w:t>-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0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:00-ին, ք.</w:t>
      </w:r>
      <w:r w:rsidR="001A55A2" w:rsidRPr="00DE67D7">
        <w:rPr>
          <w:rFonts w:ascii="GHEA Grapalat" w:hAnsi="GHEA Grapalat"/>
          <w:sz w:val="24"/>
          <w:szCs w:val="24"/>
          <w:lang w:val="hy-AM" w:eastAsia="hy-AM"/>
        </w:rPr>
        <w:t xml:space="preserve"> Երևան, Արաբկիր վարչական շրջան, Կոմիտասի պող. 49/2 հասցեում:</w:t>
      </w:r>
    </w:p>
    <w:p w14:paraId="6A1133EB" w14:textId="50B15C59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փետրվարի 06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0F4157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0-ին,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78ECDFE" w14:textId="77777777" w:rsidR="001F4EF0" w:rsidRPr="0021283C" w:rsidRDefault="001F4EF0" w:rsidP="001F4EF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91040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իննսունմեկ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քառասուն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)</w:t>
      </w:r>
      <w:r w:rsidRPr="0021283C">
        <w:rPr>
          <w:rFonts w:ascii="GHEA Grapalat" w:hAnsi="GHEA Grapalat"/>
          <w:sz w:val="24"/>
          <w:szCs w:val="24"/>
          <w:lang w:val="hy-AM" w:eastAsia="hy-AM"/>
        </w:rPr>
        <w:t xml:space="preserve">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F65486A" w14:textId="77777777" w:rsidR="004D1EB5" w:rsidRPr="008F718E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86, հոդված 88, հոդված 89, հոդված 125, հոդված 131, հոդված 149, հոդված 151, հոդված 152, հոդված 154, հոդված 157, հոդված 159</w:t>
      </w:r>
    </w:p>
    <w:p w14:paraId="0B97D178" w14:textId="77777777" w:rsidR="004D1EB5" w:rsidRPr="003936ED" w:rsidRDefault="004D1EB5" w:rsidP="004D1EB5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A4B9C98" w14:textId="77777777" w:rsidR="004D1EB5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«Քաղաքացիական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մասին» օրենք. հոդված 4, հոդված 9, հոդված 11, հոդված 17, հոդված 19, հոդված 21, հոդված 37  </w:t>
      </w:r>
    </w:p>
    <w:p w14:paraId="21C34F4F" w14:textId="7A573DE4" w:rsidR="004D1EB5" w:rsidRDefault="004D1EB5" w:rsidP="004D1EB5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="00F546AA" w:rsidRPr="00D80A3C">
        <w:rPr>
          <w:rStyle w:val="Hyperlink"/>
          <w:lang w:val="hy-AM"/>
        </w:rPr>
        <w:t>ht</w:t>
      </w:r>
      <w:r w:rsidR="00F546AA" w:rsidRPr="00D80A3C">
        <w:rPr>
          <w:rStyle w:val="Hyperlink"/>
          <w:rFonts w:ascii="GHEA Grapalat" w:hAnsi="GHEA Grapalat"/>
          <w:sz w:val="24"/>
          <w:szCs w:val="24"/>
          <w:lang w:val="hy-AM"/>
        </w:rPr>
        <w:t>tps://www.arli</w:t>
      </w:r>
      <w:r w:rsidR="00D80A3C" w:rsidRPr="00D80A3C">
        <w:rPr>
          <w:rStyle w:val="Hyperlink"/>
          <w:rFonts w:ascii="GHEA Grapalat" w:hAnsi="GHEA Grapalat"/>
          <w:sz w:val="24"/>
          <w:szCs w:val="24"/>
          <w:lang w:val="hy-AM"/>
        </w:rPr>
        <w:t>s.am/DocumentView.aspx?DocID=</w:t>
      </w:r>
      <w:r w:rsidR="00B608C4">
        <w:rPr>
          <w:rStyle w:val="Hyperlink"/>
          <w:rFonts w:ascii="GHEA Grapalat" w:hAnsi="GHEA Grapalat"/>
          <w:sz w:val="24"/>
          <w:szCs w:val="24"/>
          <w:lang w:val="hy-AM"/>
        </w:rPr>
        <w:t>200941</w:t>
      </w:r>
    </w:p>
    <w:p w14:paraId="3BB41F44" w14:textId="77777777" w:rsidR="00AB13C2" w:rsidRPr="00D16E65" w:rsidRDefault="00AB13C2" w:rsidP="00AB13C2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Սննդամթերքի անվտանգության պետական վերահսկողության մասին» օրենք, հոդված 2, հոդված 6, հոդված 8, հոդված 5.2, հոդված </w:t>
      </w:r>
      <w:r w:rsidRPr="00D16E65">
        <w:rPr>
          <w:rFonts w:ascii="GHEA Grapalat" w:hAnsi="GHEA Grapalat" w:cs="Sylfaen"/>
          <w:sz w:val="24"/>
          <w:szCs w:val="24"/>
          <w:lang w:val="hy-AM"/>
        </w:rPr>
        <w:t>11-12, հոդված 25</w:t>
      </w:r>
    </w:p>
    <w:p w14:paraId="0820441B" w14:textId="2C9145DB" w:rsidR="00AB13C2" w:rsidRPr="0021283C" w:rsidRDefault="00AB13C2" w:rsidP="00AB13C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965D6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5A448A" w:rsidRPr="005A448A">
        <w:rPr>
          <w:lang w:val="hy-AM"/>
        </w:rPr>
        <w:t xml:space="preserve"> </w:t>
      </w:r>
      <w:r w:rsidR="00B608C4">
        <w:rPr>
          <w:rStyle w:val="Hyperlink"/>
          <w:rFonts w:ascii="GHEA Grapalat" w:hAnsi="GHEA Grapalat"/>
          <w:sz w:val="24"/>
          <w:szCs w:val="24"/>
          <w:lang w:val="hy-AM"/>
        </w:rPr>
        <w:t>199593</w:t>
      </w:r>
    </w:p>
    <w:p w14:paraId="58E16F76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>«Հայաստանի Հանրապետությունում ստուգումների կազմակերպման և անցկացման մասին» օրենք</w:t>
      </w:r>
      <w:r w:rsidRPr="00D16E65">
        <w:rPr>
          <w:rFonts w:ascii="GHEA Grapalat" w:eastAsia="Times New Roman" w:hAnsi="GHEA Grapalat" w:cs="Sylfaen"/>
          <w:sz w:val="24"/>
          <w:szCs w:val="24"/>
          <w:lang w:eastAsia="ru-RU"/>
        </w:rPr>
        <w:t>, հոդված 1, հոդված 3, հոդված 4, հոդված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5</w:t>
      </w:r>
    </w:p>
    <w:p w14:paraId="5B7DEFC9" w14:textId="3C4030D1" w:rsidR="00AB13C2" w:rsidRDefault="00AB13C2" w:rsidP="00CD2E77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A17C0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1A17C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21283C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7" w:history="1"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B608C4" w:rsidRPr="00C5585B">
          <w:rPr>
            <w:rStyle w:val="Hyperlink"/>
            <w:lang w:val="hy-AM"/>
          </w:rPr>
          <w:t xml:space="preserve"> </w:t>
        </w:r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199701</w:t>
        </w:r>
      </w:hyperlink>
    </w:p>
    <w:p w14:paraId="0A4502A8" w14:textId="0828B7A0" w:rsidR="009837CA" w:rsidRDefault="009837CA" w:rsidP="009837CA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Կառավարության կառուցվածքի </w:t>
      </w:r>
      <w:r w:rsidRPr="009837CA">
        <w:rPr>
          <w:rFonts w:ascii="GHEA Grapalat" w:eastAsia="Times New Roman" w:hAnsi="GHEA Grapalat" w:cs="Sylfaen"/>
          <w:sz w:val="24"/>
          <w:szCs w:val="24"/>
          <w:lang w:eastAsia="ru-RU"/>
        </w:rPr>
        <w:t>և գործունեության մասին» օրենք</w:t>
      </w:r>
    </w:p>
    <w:p w14:paraId="67E15D01" w14:textId="6748DDA3" w:rsidR="009837CA" w:rsidRPr="009837CA" w:rsidRDefault="009837CA" w:rsidP="009837CA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9837CA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9837CA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9837CA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8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D80A3C" w:rsidRPr="005D3B32">
          <w:rPr>
            <w:rStyle w:val="Hyperlink"/>
            <w:lang w:val="hy-AM"/>
          </w:rPr>
          <w:t xml:space="preserve"> </w:t>
        </w:r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195408</w:t>
        </w:r>
      </w:hyperlink>
    </w:p>
    <w:p w14:paraId="0964DDC5" w14:textId="6D7ED9B9" w:rsidR="00AB13C2" w:rsidRPr="00CD2E77" w:rsidRDefault="009837CA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AB13C2"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«Նորմատիվ իրավական </w:t>
      </w:r>
      <w:r w:rsidR="00AB13C2"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>ակտերի մասին» օրենք</w:t>
      </w:r>
    </w:p>
    <w:p w14:paraId="7D9C89AE" w14:textId="0275DF22" w:rsidR="00AB13C2" w:rsidRPr="006B5234" w:rsidRDefault="00D80A3C" w:rsidP="00D80A3C">
      <w:pPr>
        <w:spacing w:line="360" w:lineRule="auto"/>
        <w:ind w:left="9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B13C2" w:rsidRPr="00D16E65">
        <w:rPr>
          <w:lang w:val="hy-AM"/>
        </w:rPr>
        <w:t xml:space="preserve">     </w:t>
      </w:r>
      <w:hyperlink r:id="rId9" w:history="1">
        <w:r w:rsidRPr="006B52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AB13C2" w:rsidRPr="006B5234">
        <w:rPr>
          <w:rStyle w:val="Hyperlink"/>
          <w:lang w:val="hy-AM"/>
        </w:rPr>
        <w:t xml:space="preserve"> </w:t>
      </w:r>
    </w:p>
    <w:p w14:paraId="795AE479" w14:textId="77777777" w:rsidR="00AB13C2" w:rsidRPr="006B5234" w:rsidRDefault="00AB13C2" w:rsidP="006B5234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«Պետական կառավարման համակարգի մարմինների մասին» օրենք</w:t>
      </w:r>
    </w:p>
    <w:p w14:paraId="2EFBF75C" w14:textId="1AC853ED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Pr="006B5234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</w:t>
      </w:r>
      <w:r w:rsidRPr="006B52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D80A3C" w:rsidRPr="006B5234">
        <w:rPr>
          <w:rStyle w:val="Hyperlink"/>
          <w:rFonts w:ascii="GHEA Grapalat" w:hAnsi="GHEA Grapalat"/>
          <w:sz w:val="24"/>
          <w:szCs w:val="24"/>
          <w:lang w:val="hy-AM"/>
        </w:rPr>
        <w:t>187307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</w:p>
    <w:p w14:paraId="134D5293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 w:hanging="27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«Կառավարչական իրավահարաբերությունների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կարգավորման մասին» օրենք, հոդված 3, հոդված 4, հոդված 6, հոդված 7, հոդված 9, հոդվածներ 16-18, հոդված 21</w:t>
      </w:r>
    </w:p>
    <w:p w14:paraId="18659630" w14:textId="475DC429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0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https://www.arlis.am/DocumentView.aspx?DocID=171966</w:t>
        </w:r>
      </w:hyperlink>
    </w:p>
    <w:p w14:paraId="0C3F7F8A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0" w:firstLine="18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ՀՀ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Վարչական դատավարության օրենսգիրք</w:t>
      </w:r>
    </w:p>
    <w:p w14:paraId="7B0C8B46" w14:textId="5B66EEF4" w:rsidR="00AB13C2" w:rsidRDefault="00AB13C2" w:rsidP="00CD2E77">
      <w:pPr>
        <w:spacing w:line="360" w:lineRule="auto"/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1" w:history="1"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8D4432" w:rsidRPr="00C5585B">
          <w:rPr>
            <w:rStyle w:val="Hyperlink"/>
            <w:lang w:val="hy-AM"/>
          </w:rPr>
          <w:t xml:space="preserve"> 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199707</w:t>
        </w:r>
      </w:hyperlink>
    </w:p>
    <w:p w14:paraId="08B9AF97" w14:textId="6189B727" w:rsidR="00CD2E77" w:rsidRPr="00CD2E77" w:rsidRDefault="00CD2E77" w:rsidP="00A11D1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/>
        </w:rPr>
      </w:pP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 xml:space="preserve">Վարչական իրավախախտումների </w:t>
      </w:r>
      <w:r w:rsidR="00B768E7">
        <w:rPr>
          <w:rFonts w:ascii="GHEA Grapalat" w:hAnsi="GHEA Grapalat" w:cs="Sylfaen"/>
          <w:color w:val="000000" w:themeColor="text1"/>
          <w:sz w:val="24"/>
          <w:szCs w:val="24"/>
        </w:rPr>
        <w:t>վերաբերյալ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 xml:space="preserve"> օրենսգիրք, գլուխ 3,  հոդված 108, հոդված 109, հոդված 109.1, հոդված 109.2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 110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հոդվածներ 112-112.8, հոդված 158, մասեր  1, 2, 3, 5, 6, 11, 13, 14, 25, 28, 29, 30 և 35, հոդված 182.2, հոդված 188, հոդված 238.2, հոդված 238, հոդված 238.1, հոդված 238.2, հոդված 281,</w:t>
      </w:r>
    </w:p>
    <w:p w14:paraId="5691FBDC" w14:textId="5DCB7695" w:rsidR="00CD2E77" w:rsidRDefault="00CD2E77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https://www.arlis.am/DocumentView.aspx?DocID=200914</w:t>
        </w:r>
      </w:hyperlink>
    </w:p>
    <w:p w14:paraId="42F85BD5" w14:textId="77777777" w:rsidR="00055C6F" w:rsidRDefault="00055C6F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B8E0EE8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ՀՀ աշխատանքային օրենսգիրք,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գլուխներ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12, 13, 15, 17-21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</w:p>
    <w:p w14:paraId="43DED936" w14:textId="01B30E55" w:rsidR="00055C6F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8D4432" w:rsidRPr="00C5585B">
          <w:rPr>
            <w:rStyle w:val="Hyperlink"/>
            <w:rFonts w:ascii="GHEA Grapalat" w:hAnsi="GHEA Grapalat"/>
            <w:lang w:val="hy-AM"/>
          </w:rPr>
          <w:t>h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ttps://www.arlis.am/DocumentView.aspx?DocID=</w:t>
        </w:r>
        <w:r w:rsidR="008D4432" w:rsidRPr="00C5585B">
          <w:rPr>
            <w:rStyle w:val="Hyperlink"/>
            <w:lang w:val="hy-AM"/>
          </w:rPr>
          <w:t xml:space="preserve"> 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199957</w:t>
        </w:r>
      </w:hyperlink>
    </w:p>
    <w:p w14:paraId="44C64211" w14:textId="77777777" w:rsidR="00055C6F" w:rsidRPr="00D16E65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sz w:val="24"/>
          <w:szCs w:val="24"/>
        </w:rPr>
      </w:pPr>
      <w:r w:rsidRPr="00D16E65">
        <w:rPr>
          <w:rFonts w:ascii="GHEA Grapalat" w:hAnsi="GHEA Grapalat" w:cs="Sylfaen"/>
          <w:sz w:val="24"/>
          <w:szCs w:val="24"/>
        </w:rPr>
        <w:t>«Պետական պաշտոններ և պետական ծառայության պաշտոններ զբաղեցնող անձանց վարձատրության մասին» օրենք, հոդված հոդված 4, հոդված 6, հոդված 19, հոդված</w:t>
      </w:r>
      <w:r>
        <w:rPr>
          <w:rFonts w:ascii="GHEA Grapalat" w:hAnsi="GHEA Grapalat" w:cs="Sylfaen"/>
          <w:sz w:val="24"/>
          <w:szCs w:val="24"/>
        </w:rPr>
        <w:t xml:space="preserve"> 22</w:t>
      </w:r>
    </w:p>
    <w:p w14:paraId="04E14D96" w14:textId="21B54511" w:rsidR="00055C6F" w:rsidRPr="00DA1CEE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DA1CE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Pr="003E57B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8D4432">
        <w:rPr>
          <w:rStyle w:val="Hyperlink"/>
          <w:rFonts w:ascii="GHEA Grapalat" w:hAnsi="GHEA Grapalat"/>
          <w:sz w:val="24"/>
          <w:szCs w:val="24"/>
          <w:lang w:val="hy-AM"/>
        </w:rPr>
        <w:t>200946</w:t>
      </w:r>
    </w:p>
    <w:p w14:paraId="298E29CD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>«Տեսչական մարմինների մասին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» օրենք</w:t>
      </w:r>
    </w:p>
    <w:p w14:paraId="4DE65931" w14:textId="77777777" w:rsidR="00055C6F" w:rsidRPr="0021283C" w:rsidRDefault="00055C6F" w:rsidP="00055C6F">
      <w:pPr>
        <w:spacing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4" w:history="1"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https://www.arlis.am/DocumentView.aspx?DocID=137062</w:t>
        </w:r>
      </w:hyperlink>
    </w:p>
    <w:p w14:paraId="243148C6" w14:textId="3DCF7FDC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1BE5BAE6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5" w:history="1">
        <w:r w:rsidR="00F546AA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6208DA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6" w:anchor="p=2" w:history="1">
        <w:r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7" w:history="1">
        <w:r w:rsidR="004B1006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6208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lastRenderedPageBreak/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163CBCE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C8E40AD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462364">
        <w:rPr>
          <w:rFonts w:ascii="GHEA Grapalat" w:hAnsi="GHEA Grapalat"/>
          <w:lang w:val="hy-AM"/>
        </w:rPr>
        <w:t xml:space="preserve"> </w:t>
      </w:r>
      <w:hyperlink r:id="rId19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14:paraId="28541873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D3AAC80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EF8713C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6C1CD041" w14:textId="77777777" w:rsidR="0089284D" w:rsidRDefault="0089284D" w:rsidP="0089284D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62364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462364">
        <w:rPr>
          <w:rFonts w:ascii="GHEA Grapalat" w:hAnsi="GHEA Grapalat"/>
        </w:rPr>
        <w:t xml:space="preserve"> </w:t>
      </w:r>
      <w:hyperlink r:id="rId21" w:history="1">
        <w:r w:rsidRPr="0046236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14:paraId="286E3611" w14:textId="77777777" w:rsidR="0089284D" w:rsidRPr="006B1917" w:rsidRDefault="0089284D" w:rsidP="0089284D">
      <w:pPr>
        <w:pStyle w:val="NormalWeb"/>
        <w:numPr>
          <w:ilvl w:val="0"/>
          <w:numId w:val="10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2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8A4253" w:rsidP="00D82CFE">
      <w:pPr>
        <w:pStyle w:val="ListParagraph"/>
        <w:spacing w:line="360" w:lineRule="auto"/>
        <w:rPr>
          <w:rFonts w:ascii="GHEA Grapalat" w:hAnsi="GHEA Grapalat"/>
        </w:rPr>
      </w:pPr>
      <w:hyperlink r:id="rId23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 w:rsidSect="009F3F41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94F5A9F"/>
    <w:multiLevelType w:val="hybridMultilevel"/>
    <w:tmpl w:val="2B8A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595E"/>
    <w:rsid w:val="00055C6F"/>
    <w:rsid w:val="0009685C"/>
    <w:rsid w:val="000A4E64"/>
    <w:rsid w:val="000B25AA"/>
    <w:rsid w:val="000B2E15"/>
    <w:rsid w:val="000F4157"/>
    <w:rsid w:val="001033CF"/>
    <w:rsid w:val="00117A2D"/>
    <w:rsid w:val="00124176"/>
    <w:rsid w:val="001455E2"/>
    <w:rsid w:val="00182FA2"/>
    <w:rsid w:val="00195D54"/>
    <w:rsid w:val="001A55A2"/>
    <w:rsid w:val="001B69C1"/>
    <w:rsid w:val="001C4586"/>
    <w:rsid w:val="001F4EF0"/>
    <w:rsid w:val="00200F69"/>
    <w:rsid w:val="002463B7"/>
    <w:rsid w:val="002B07DE"/>
    <w:rsid w:val="002C11AC"/>
    <w:rsid w:val="003936ED"/>
    <w:rsid w:val="003A0A3E"/>
    <w:rsid w:val="003A1D88"/>
    <w:rsid w:val="003D1370"/>
    <w:rsid w:val="003E57B5"/>
    <w:rsid w:val="00411C45"/>
    <w:rsid w:val="00434E89"/>
    <w:rsid w:val="00455A75"/>
    <w:rsid w:val="00462364"/>
    <w:rsid w:val="0047454D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B1917"/>
    <w:rsid w:val="006B5234"/>
    <w:rsid w:val="006B6676"/>
    <w:rsid w:val="006E7E38"/>
    <w:rsid w:val="007079B5"/>
    <w:rsid w:val="007136CD"/>
    <w:rsid w:val="007215CC"/>
    <w:rsid w:val="00744B01"/>
    <w:rsid w:val="00750B48"/>
    <w:rsid w:val="007A7E59"/>
    <w:rsid w:val="007C240A"/>
    <w:rsid w:val="007C6FDA"/>
    <w:rsid w:val="007D4784"/>
    <w:rsid w:val="007D629C"/>
    <w:rsid w:val="007E477D"/>
    <w:rsid w:val="00805F6C"/>
    <w:rsid w:val="0082263A"/>
    <w:rsid w:val="0084516D"/>
    <w:rsid w:val="008463B4"/>
    <w:rsid w:val="00850318"/>
    <w:rsid w:val="0089284D"/>
    <w:rsid w:val="008A4253"/>
    <w:rsid w:val="008D4432"/>
    <w:rsid w:val="008F4272"/>
    <w:rsid w:val="008F718E"/>
    <w:rsid w:val="00950E3E"/>
    <w:rsid w:val="009541B4"/>
    <w:rsid w:val="009837CA"/>
    <w:rsid w:val="009B62CB"/>
    <w:rsid w:val="009E51AE"/>
    <w:rsid w:val="009F3F41"/>
    <w:rsid w:val="009F5996"/>
    <w:rsid w:val="00A02BEA"/>
    <w:rsid w:val="00A13AED"/>
    <w:rsid w:val="00A55654"/>
    <w:rsid w:val="00AB13C2"/>
    <w:rsid w:val="00B02891"/>
    <w:rsid w:val="00B14AE3"/>
    <w:rsid w:val="00B22381"/>
    <w:rsid w:val="00B608C4"/>
    <w:rsid w:val="00B632F7"/>
    <w:rsid w:val="00B75BC1"/>
    <w:rsid w:val="00B768E7"/>
    <w:rsid w:val="00BB4A40"/>
    <w:rsid w:val="00C2591E"/>
    <w:rsid w:val="00C36D8A"/>
    <w:rsid w:val="00C44328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7F31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95CD1"/>
    <w:rsid w:val="00EA6BBF"/>
    <w:rsid w:val="00EB3308"/>
    <w:rsid w:val="00F01552"/>
    <w:rsid w:val="00F03667"/>
    <w:rsid w:val="00F15C4B"/>
    <w:rsid w:val="00F2011B"/>
    <w:rsid w:val="00F546AA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%20195408" TargetMode="External"/><Relationship Id="rId13" Type="http://schemas.openxmlformats.org/officeDocument/2006/relationships/hyperlink" Target="https://www.arlis.am/DocumentView.aspx?DocID=%2019995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www.arlis.am/DocumentView.aspx?DocID=%20199701" TargetMode="External"/><Relationship Id="rId12" Type="http://schemas.openxmlformats.org/officeDocument/2006/relationships/hyperlink" Target="https://www.arlis.am/DocumentView.aspx?DocID=200914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%201997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71966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324" TargetMode="External"/><Relationship Id="rId14" Type="http://schemas.openxmlformats.org/officeDocument/2006/relationships/hyperlink" Target="https://www.arlis.am/DocumentView.aspx?DocID=137062" TargetMode="External"/><Relationship Id="rId22" Type="http://schemas.openxmlformats.org/officeDocument/2006/relationships/hyperlink" Target="mailto:narine.sarg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683</Words>
  <Characters>5914</Characters>
  <Application>Microsoft Office Word</Application>
  <DocSecurity>0</DocSecurity>
  <Lines>125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https://mul2-fsss.gov.am/tasks/747806/oneclick?token=356e5fbcc5576e8f3ac1f69b9384bc26</cp:keywords>
  <dc:description/>
  <cp:lastModifiedBy>Narine Sargsyan</cp:lastModifiedBy>
  <cp:revision>173</cp:revision>
  <cp:lastPrinted>2024-10-22T11:16:00Z</cp:lastPrinted>
  <dcterms:created xsi:type="dcterms:W3CDTF">2020-06-06T12:47:00Z</dcterms:created>
  <dcterms:modified xsi:type="dcterms:W3CDTF">2024-12-17T12:42:00Z</dcterms:modified>
</cp:coreProperties>
</file>