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550B05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550B05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2E66E6" w:rsidRPr="00550B05">
        <w:rPr>
          <w:rFonts w:ascii="GHEA Grapalat" w:eastAsia="Times New Roman" w:hAnsi="GHEA Grapalat" w:cs="Sylfaen"/>
          <w:sz w:val="16"/>
          <w:szCs w:val="16"/>
          <w:lang w:val="hy-AM"/>
        </w:rPr>
        <w:t>85</w:t>
      </w:r>
      <w:r w:rsidRPr="00550B05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550B05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50B05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550B0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550B05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550B05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50B05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550B05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550B05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550B05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50B05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550B05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550B05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550B05" w:rsidRDefault="00932D0F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550B0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550B0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550B0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550B05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550B0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550B05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2E66E6" w:rsidRPr="00550B0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 w:rsidRPr="00550B05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550B05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550B05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50B05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50B0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550B05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C36586" w:rsidRPr="00026BF0" w:rsidRDefault="00C36586" w:rsidP="00C36586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ԱՅՐՈՒՄ-ԲԱԳՐԱՏԱՇԵՆ ՍԱՀՄԱՆԱՅԻՆ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550B05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50B05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550B05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50B05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550B0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B64AB7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586" w:rsidRPr="00026BF0" w:rsidRDefault="00C36586" w:rsidP="00C36586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Հայաստանի Հանրապետության սննդամթերքի անվտանգության տեսչական մարմնի</w:t>
            </w:r>
            <w:r w:rsidRPr="00026BF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Այրում-Բագրատաշեն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սահմանային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պետական վերահսկողության բաժնի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Բաժին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(ծածկագիրը՝ </w:t>
            </w:r>
            <w:r w:rsidRPr="00026BF0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Pr="00026BF0">
              <w:rPr>
                <w:rFonts w:ascii="GHEA Grapalat" w:hAnsi="GHEA Grapalat"/>
                <w:sz w:val="24"/>
                <w:szCs w:val="24"/>
              </w:rPr>
              <w:t>.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026BF0">
              <w:rPr>
                <w:rFonts w:ascii="GHEA Grapalat" w:hAnsi="GHEA Grapalat"/>
                <w:sz w:val="24"/>
                <w:szCs w:val="24"/>
              </w:rPr>
              <w:t>3-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026BF0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026BF0">
              <w:rPr>
                <w:rFonts w:ascii="GHEA Grapalat" w:hAnsi="GHEA Grapalat"/>
                <w:sz w:val="24"/>
                <w:szCs w:val="24"/>
              </w:rPr>
              <w:t>)</w:t>
            </w:r>
            <w:r w:rsidRPr="00026B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C36586" w:rsidRPr="00026BF0" w:rsidRDefault="00C36586" w:rsidP="00C36586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ենթակա  և հաշվետու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պետին. </w:t>
            </w:r>
          </w:p>
          <w:p w:rsidR="00C36586" w:rsidRPr="00026BF0" w:rsidRDefault="00C36586" w:rsidP="00C36586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hAnsi="GHEA Grapalat"/>
                <w:sz w:val="24"/>
                <w:lang w:val="hy-AM"/>
              </w:rPr>
              <w:t>Բաժնի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 մյուս գլխավոր տեսուչը կամ </w:t>
            </w:r>
            <w:r>
              <w:rPr>
                <w:rFonts w:ascii="GHEA Grapalat" w:hAnsi="GHEA Grapalat"/>
                <w:sz w:val="24"/>
                <w:lang w:val="hy-AM"/>
              </w:rPr>
              <w:t>Բաժնի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 ավագ տեսուչը.</w:t>
            </w:r>
          </w:p>
          <w:p w:rsidR="00B9459C" w:rsidRPr="00F66727" w:rsidRDefault="00C36586" w:rsidP="00C36586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3546ED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Pr="003546ED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</w:t>
            </w:r>
            <w:r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/2, </w:t>
            </w:r>
            <w:r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Լոռու մարզ, Ճոճկան համայնք</w:t>
            </w:r>
            <w:r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, </w:t>
            </w:r>
            <w:r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Երկաթուղային փողոց 1</w:t>
            </w:r>
            <w:r>
              <w:rPr>
                <w:rFonts w:ascii="Cambria Math" w:eastAsia="MS Mincho" w:hAnsi="Cambria Math" w:cs="MS Mincho"/>
                <w:iCs/>
                <w:sz w:val="24"/>
                <w:lang w:val="hy-AM"/>
              </w:rPr>
              <w:t>․</w:t>
            </w:r>
          </w:p>
        </w:tc>
      </w:tr>
      <w:tr w:rsidR="003C5E15" w:rsidRPr="00B64AB7" w:rsidTr="00E1372C">
        <w:trPr>
          <w:trHeight w:val="553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50B05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550B05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550B05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27D40" w:rsidRPr="00550B05" w:rsidRDefault="00227D40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550B0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550B0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550B05" w:rsidRPr="00550B05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227D40" w:rsidRPr="00550B05" w:rsidRDefault="00227D40" w:rsidP="00227D40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550B05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50B05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227D40" w:rsidRPr="00550B05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550B0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B64AB7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bookmarkStart w:id="0" w:name="_GoBack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բաժնում</w:t>
            </w:r>
            <w:r w:rsidR="00227D40"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bookmarkEnd w:id="0"/>
            <w:r w:rsidR="00227D40"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="00227D40"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պահանջել </w:t>
            </w:r>
            <w:r w:rsidR="00C365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գործառույթների և խնդիրների իրականացման հետ կապված անհրաժեշտ տեղեկատվություն, փաստաթղթեր և նյութեր</w:t>
            </w:r>
            <w:r w:rsidRPr="00550B0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550B05" w:rsidRDefault="00C36586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Բաժնի</w:t>
            </w:r>
            <w:r w:rsidR="00227D40" w:rsidRPr="00550B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</w:t>
            </w:r>
            <w:r w:rsidR="00227D40" w:rsidRPr="00550B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առարկություններ</w:t>
            </w:r>
            <w:r w:rsidR="00227D40" w:rsidRPr="00550B0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550B05" w:rsidRDefault="00227D40" w:rsidP="00227D40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27D40" w:rsidRPr="00550B05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550B05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227D40" w:rsidRPr="00550B05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550B0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550B0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550B0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550B05" w:rsidRPr="00550B05" w:rsidRDefault="00550B05" w:rsidP="00550B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անհամապատասխանությունների վերացման վերաբերյալ տնտեսվարող սուբյեկտներին տալ հանձնարարականներ և առաջադրանքներ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550B0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550B05" w:rsidRPr="00550B05" w:rsidRDefault="00550B05" w:rsidP="00550B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550B05" w:rsidRPr="00550B05" w:rsidRDefault="00040FE6" w:rsidP="00550B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550B05"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լեկտրոնային եղանակով </w:t>
            </w:r>
            <w:r w:rsidR="00550B05" w:rsidRPr="00C365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կրիչներով </w:t>
            </w:r>
            <w:r w:rsidR="00C36586" w:rsidRPr="00C36586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սահմանային պետական վերահսկողության համակարգման բաժնին</w:t>
            </w:r>
            <w:r w:rsidR="00550B05" w:rsidRPr="00C365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 ուղեկցող փաստաթղթերի վերաբերյալ մշակված, համակարգված և դասակարգված տվյալները «մեկ կանգառ, մեկ պատուհան» համակարգ</w:t>
            </w:r>
            <w:r w:rsidR="00550B05"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դրանք մուտքագրելու և էլեկտրոնային  հայտ ստեղծելու համար.</w:t>
            </w:r>
          </w:p>
          <w:p w:rsidR="00550B05" w:rsidRPr="00550B05" w:rsidRDefault="00550B05" w:rsidP="00550B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550B05" w:rsidRPr="00F66727" w:rsidRDefault="00550B05" w:rsidP="00550B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F66727" w:rsidRPr="00F66727" w:rsidRDefault="00F66727" w:rsidP="00F6672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F66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C36586">
              <w:rPr>
                <w:rFonts w:ascii="GHEA Grapalat" w:eastAsia="Sylfaen" w:hAnsi="GHEA Grapalat" w:cs="Sylfaen"/>
                <w:sz w:val="24"/>
                <w:lang w:val="hy-AM"/>
              </w:rPr>
              <w:t>Բաժն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ի գործառույթները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27D40" w:rsidRPr="00550B05" w:rsidRDefault="00C36586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227D40"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</w:t>
            </w:r>
            <w:r w:rsidR="00227D40"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="00227D40" w:rsidRPr="00550B0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F66727" w:rsidRDefault="00227D40" w:rsidP="00F6672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550B05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50B05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F4BDE" w:rsidRDefault="003C5E15" w:rsidP="00F66727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550B05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040FE6" w:rsidRPr="002D38AA" w:rsidRDefault="00040FE6" w:rsidP="00F66727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4F4BDE" w:rsidRPr="00B64AB7" w:rsidTr="0016779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550B05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40FE6" w:rsidRDefault="00040FE6" w:rsidP="00F6672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550B05" w:rsidRDefault="004F4BDE" w:rsidP="00F6672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550B05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4F4BDE" w:rsidRPr="00B64AB7" w:rsidTr="0016779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550B05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4F4BDE" w:rsidRPr="00B64AB7" w:rsidTr="0016779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4F4BDE" w:rsidRPr="00B64AB7" w:rsidTr="0016779A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4F4BDE" w:rsidRPr="00B64AB7" w:rsidTr="0016779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550B05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040FE6" w:rsidRPr="00B64AB7" w:rsidTr="00481A8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40FE6" w:rsidRPr="00B64AB7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FE6" w:rsidRPr="00026BF0" w:rsidRDefault="00040FE6" w:rsidP="00040FE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40FE6" w:rsidRPr="00B64AB7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FE6" w:rsidRPr="00026BF0" w:rsidRDefault="00040FE6" w:rsidP="00040FE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F66727" w:rsidRPr="002D38AA" w:rsidRDefault="00F66727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550B05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4F4BDE" w:rsidRPr="00B64AB7" w:rsidTr="0016779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550B05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</w:t>
                  </w: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</w:t>
                  </w: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</w:t>
                  </w: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լրագրություն և տեղեկատվական գիտություններ</w:t>
                  </w:r>
                </w:p>
              </w:tc>
            </w:tr>
          </w:tbl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550B05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550B05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4F4BDE" w:rsidRPr="00B64AB7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550B05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F4BDE" w:rsidRPr="00B64AB7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550B05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550B05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550B05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550B05">
              <w:rPr>
                <w:rFonts w:ascii="GHEA Grapalat" w:hAnsi="GHEA Grapalat"/>
                <w:lang w:val="hy-AM"/>
              </w:rPr>
              <w:br/>
            </w:r>
            <w:r w:rsidRPr="00550B05">
              <w:rPr>
                <w:rFonts w:ascii="GHEA Grapalat" w:hAnsi="GHEA Grapalat" w:cs="Sylfaen"/>
                <w:lang w:val="hy-AM"/>
              </w:rPr>
              <w:t>Ունի</w:t>
            </w:r>
            <w:r w:rsidRPr="00550B05">
              <w:rPr>
                <w:rFonts w:ascii="GHEA Grapalat" w:hAnsi="GHEA Grapalat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550B05">
              <w:rPr>
                <w:rFonts w:ascii="GHEA Grapalat" w:hAnsi="GHEA Grapalat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lang w:val="hy-AM"/>
              </w:rPr>
              <w:t>իրականացման</w:t>
            </w:r>
            <w:r w:rsidRPr="00550B05">
              <w:rPr>
                <w:rFonts w:ascii="GHEA Grapalat" w:hAnsi="GHEA Grapalat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lang w:val="hy-AM"/>
              </w:rPr>
              <w:t>համար</w:t>
            </w:r>
            <w:r w:rsidRPr="00550B05">
              <w:rPr>
                <w:rFonts w:ascii="GHEA Grapalat" w:hAnsi="GHEA Grapalat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lang w:val="hy-AM"/>
              </w:rPr>
              <w:t>անհրաժեշտ</w:t>
            </w:r>
            <w:r w:rsidRPr="00550B05">
              <w:rPr>
                <w:rFonts w:ascii="GHEA Grapalat" w:hAnsi="GHEA Grapalat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lang w:val="hy-AM"/>
              </w:rPr>
              <w:t>գիտելիքներ</w:t>
            </w:r>
            <w:r w:rsidRPr="00550B05">
              <w:rPr>
                <w:rFonts w:ascii="GHEA Grapalat" w:hAnsi="GHEA Grapalat"/>
                <w:lang w:val="hy-AM"/>
              </w:rPr>
              <w:br/>
            </w:r>
            <w:r w:rsidRPr="00550B05">
              <w:rPr>
                <w:rFonts w:ascii="GHEA Grapalat" w:hAnsi="GHEA Grapalat"/>
                <w:b/>
                <w:lang w:val="hy-AM"/>
              </w:rPr>
              <w:t>3.3.</w:t>
            </w:r>
            <w:r w:rsidRPr="00550B05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550B05">
              <w:rPr>
                <w:rFonts w:ascii="GHEA Grapalat" w:hAnsi="GHEA Grapalat"/>
                <w:lang w:val="hy-AM"/>
              </w:rPr>
              <w:br/>
            </w:r>
            <w:r w:rsidR="00775518" w:rsidRPr="00550B05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550B05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550B05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D4923" w:rsidRPr="00550B0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50B05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E1372C" w:rsidRPr="00550B0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550B05" w:rsidRPr="00550B05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550B05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D4923" w:rsidRPr="00550B0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50B05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4BDE" w:rsidRPr="00550B05">
              <w:rPr>
                <w:rFonts w:ascii="GHEA Grapalat" w:hAnsi="GHEA Grapalat" w:cs="Sylfaen"/>
                <w:lang w:val="hy-AM"/>
              </w:rPr>
              <w:t xml:space="preserve"> </w:t>
            </w:r>
            <w:r w:rsidR="00227D40" w:rsidRPr="00550B05">
              <w:rPr>
                <w:rFonts w:ascii="GHEA Grapalat" w:hAnsi="GHEA Grapalat" w:cs="Sylfaen"/>
                <w:lang w:val="hy-AM"/>
              </w:rPr>
              <w:t xml:space="preserve"> </w:t>
            </w:r>
            <w:r w:rsidR="00E1372C" w:rsidRPr="00550B05">
              <w:rPr>
                <w:rFonts w:ascii="GHEA Grapalat" w:hAnsi="GHEA Grapalat" w:cs="Sylfaen"/>
                <w:lang w:val="hy-AM"/>
              </w:rPr>
              <w:t xml:space="preserve"> </w:t>
            </w:r>
            <w:r w:rsidRPr="00550B05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550B05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550B05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550B05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0B05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550B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550B05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0B05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0B05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550B05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0B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550B05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0B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550B05" w:rsidRDefault="0000101D" w:rsidP="00550B0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0B05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550B05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550B05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550B0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550B05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50B05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550B05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50B05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550B05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50B05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550B05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50B05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550B05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0B05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B64AB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50B05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550B05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550B0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550B05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550B05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550B0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550B05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550B05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550B0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550B05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E1372C"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550B05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550B05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27D40" w:rsidRPr="00550B05" w:rsidRDefault="00227D40" w:rsidP="00227D4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550B05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40FE6"/>
    <w:rsid w:val="00065F7C"/>
    <w:rsid w:val="0008204C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310"/>
    <w:rsid w:val="001E6ABE"/>
    <w:rsid w:val="001F5027"/>
    <w:rsid w:val="0020368E"/>
    <w:rsid w:val="00204F30"/>
    <w:rsid w:val="00206986"/>
    <w:rsid w:val="00217AD5"/>
    <w:rsid w:val="00221FF6"/>
    <w:rsid w:val="00227D40"/>
    <w:rsid w:val="00231329"/>
    <w:rsid w:val="00251AF0"/>
    <w:rsid w:val="00275858"/>
    <w:rsid w:val="00281B69"/>
    <w:rsid w:val="002952AC"/>
    <w:rsid w:val="002D38AA"/>
    <w:rsid w:val="002E2AF9"/>
    <w:rsid w:val="002E66E6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4F4BDE"/>
    <w:rsid w:val="00500596"/>
    <w:rsid w:val="00504CE0"/>
    <w:rsid w:val="00507FE9"/>
    <w:rsid w:val="005147CF"/>
    <w:rsid w:val="00524036"/>
    <w:rsid w:val="00531B09"/>
    <w:rsid w:val="0053411E"/>
    <w:rsid w:val="00550B05"/>
    <w:rsid w:val="00551BA2"/>
    <w:rsid w:val="00554281"/>
    <w:rsid w:val="0056483E"/>
    <w:rsid w:val="00582658"/>
    <w:rsid w:val="00594BFF"/>
    <w:rsid w:val="005A287D"/>
    <w:rsid w:val="005E646E"/>
    <w:rsid w:val="00620A27"/>
    <w:rsid w:val="00624A4D"/>
    <w:rsid w:val="006455C3"/>
    <w:rsid w:val="00665984"/>
    <w:rsid w:val="0066645A"/>
    <w:rsid w:val="00683747"/>
    <w:rsid w:val="0068651B"/>
    <w:rsid w:val="006A3D92"/>
    <w:rsid w:val="006A3E25"/>
    <w:rsid w:val="006A54A3"/>
    <w:rsid w:val="006B1D27"/>
    <w:rsid w:val="006B24B2"/>
    <w:rsid w:val="006C238C"/>
    <w:rsid w:val="00707B6F"/>
    <w:rsid w:val="0071594A"/>
    <w:rsid w:val="00775518"/>
    <w:rsid w:val="00795157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802B3"/>
    <w:rsid w:val="00885D81"/>
    <w:rsid w:val="00893785"/>
    <w:rsid w:val="008968EF"/>
    <w:rsid w:val="008C0619"/>
    <w:rsid w:val="008C7304"/>
    <w:rsid w:val="008D1066"/>
    <w:rsid w:val="008D4923"/>
    <w:rsid w:val="008E384F"/>
    <w:rsid w:val="008E5ADA"/>
    <w:rsid w:val="008E696F"/>
    <w:rsid w:val="008F5108"/>
    <w:rsid w:val="009248A6"/>
    <w:rsid w:val="0092691F"/>
    <w:rsid w:val="00932D0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5552"/>
    <w:rsid w:val="00A17474"/>
    <w:rsid w:val="00A30269"/>
    <w:rsid w:val="00A46681"/>
    <w:rsid w:val="00A47B7E"/>
    <w:rsid w:val="00AA3179"/>
    <w:rsid w:val="00AA4C3B"/>
    <w:rsid w:val="00AB350E"/>
    <w:rsid w:val="00AD6CC0"/>
    <w:rsid w:val="00AE2B84"/>
    <w:rsid w:val="00AE70BD"/>
    <w:rsid w:val="00AF4A00"/>
    <w:rsid w:val="00B10180"/>
    <w:rsid w:val="00B12442"/>
    <w:rsid w:val="00B171E8"/>
    <w:rsid w:val="00B31066"/>
    <w:rsid w:val="00B64AB7"/>
    <w:rsid w:val="00B674BF"/>
    <w:rsid w:val="00B9459C"/>
    <w:rsid w:val="00BA03E2"/>
    <w:rsid w:val="00BA594C"/>
    <w:rsid w:val="00BB1CD2"/>
    <w:rsid w:val="00BC06DB"/>
    <w:rsid w:val="00BC2567"/>
    <w:rsid w:val="00C01297"/>
    <w:rsid w:val="00C10E62"/>
    <w:rsid w:val="00C1439C"/>
    <w:rsid w:val="00C151DD"/>
    <w:rsid w:val="00C153BC"/>
    <w:rsid w:val="00C179D4"/>
    <w:rsid w:val="00C21983"/>
    <w:rsid w:val="00C26ACD"/>
    <w:rsid w:val="00C36586"/>
    <w:rsid w:val="00C37789"/>
    <w:rsid w:val="00C45438"/>
    <w:rsid w:val="00C51043"/>
    <w:rsid w:val="00C61C6B"/>
    <w:rsid w:val="00C8082D"/>
    <w:rsid w:val="00C84833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97510"/>
    <w:rsid w:val="00DC00AB"/>
    <w:rsid w:val="00DC1BCC"/>
    <w:rsid w:val="00DC29D8"/>
    <w:rsid w:val="00DC5D33"/>
    <w:rsid w:val="00DE5D26"/>
    <w:rsid w:val="00DE638E"/>
    <w:rsid w:val="00E02A60"/>
    <w:rsid w:val="00E1372C"/>
    <w:rsid w:val="00E2272E"/>
    <w:rsid w:val="00E23E3E"/>
    <w:rsid w:val="00E26819"/>
    <w:rsid w:val="00E33F76"/>
    <w:rsid w:val="00E46A55"/>
    <w:rsid w:val="00E5343C"/>
    <w:rsid w:val="00E64B41"/>
    <w:rsid w:val="00E72386"/>
    <w:rsid w:val="00EA62A0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66727"/>
    <w:rsid w:val="00F84BE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1A2B"/>
  <w15:docId w15:val="{5273D5A0-7D8F-440A-A14F-EC7B2E84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3B77-C916-4FC7-8DC5-9D0AD196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1841</Words>
  <Characters>10496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51</cp:revision>
  <cp:lastPrinted>2019-03-13T08:19:00Z</cp:lastPrinted>
  <dcterms:created xsi:type="dcterms:W3CDTF">2020-01-22T09:13:00Z</dcterms:created>
  <dcterms:modified xsi:type="dcterms:W3CDTF">2023-07-11T08:06:00Z</dcterms:modified>
  <cp:keywords>https://mul2-fsss.gov.am/tasks/635891/oneclick/5e4038f4a8d11bd3506e2affa4d6d8a64fd8b8a44d725de19cf22a33974976b6.docx?token=e6b9528ead64cabc6c22c62a67762e74</cp:keywords>
</cp:coreProperties>
</file>