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FB496F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225</w:t>
      </w:r>
      <w:bookmarkStart w:id="0" w:name="_GoBack"/>
      <w:bookmarkEnd w:id="0"/>
      <w:r w:rsidR="00275858" w:rsidRPr="00CD4B58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4A6BF3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83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ՎԱՅՈՑ ՁՈՐԻ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B496F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00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Վայոց</w:t>
            </w:r>
            <w:r w:rsidR="000B0005" w:rsidRPr="000B00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0B00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ձորի</w:t>
            </w:r>
            <w:r w:rsidR="000B0005" w:rsidRPr="000B00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10D0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A01525">
              <w:rPr>
                <w:rFonts w:ascii="GHEA Grapalat" w:hAnsi="GHEA Grapalat"/>
                <w:sz w:val="24"/>
                <w:szCs w:val="24"/>
              </w:rPr>
              <w:t>6.26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D47ACC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791026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6190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51E5B" w:rsidRDefault="003C5E15" w:rsidP="00896C40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019C4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Վայոց ձորի մարզ</w:t>
            </w:r>
            <w:r w:rsidR="006019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,</w:t>
            </w:r>
            <w:r w:rsidR="006019C4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Վայք Ջերմուկի խճ. 2</w:t>
            </w:r>
          </w:p>
        </w:tc>
      </w:tr>
      <w:tr w:rsidR="003C5E15" w:rsidRPr="00FB496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944DFB" w:rsidRPr="00B26F47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944DFB" w:rsidRPr="00B26F47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B26F47" w:rsidRDefault="00944DFB" w:rsidP="00944DFB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944DFB" w:rsidRDefault="00944DFB" w:rsidP="00944DF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944DFB" w:rsidRPr="007A4781" w:rsidRDefault="00944DFB" w:rsidP="00944DF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8364F8" w:rsidRDefault="00944DFB" w:rsidP="00944DF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DD4D40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DD4D40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944DFB" w:rsidRPr="007A4781" w:rsidRDefault="00944DFB" w:rsidP="00944DF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944DFB" w:rsidRDefault="00944DFB" w:rsidP="00944DF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944DFB" w:rsidRPr="007A4781" w:rsidRDefault="00944DFB" w:rsidP="00944DF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944DFB" w:rsidRPr="00347768" w:rsidRDefault="00944DFB" w:rsidP="00944DF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944DFB" w:rsidRPr="0053359E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944DFB" w:rsidRPr="0053359E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44DFB" w:rsidRPr="00A02E4D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944DFB" w:rsidRPr="00DC78CF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44DFB" w:rsidRPr="000F7E0A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944DFB" w:rsidRPr="004E101F" w:rsidRDefault="00944DFB" w:rsidP="00944DF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944DFB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944DFB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791026" w:rsidRDefault="003C5E15" w:rsidP="00A015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A01525" w:rsidRPr="00791026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A01525" w:rsidRPr="0079102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D47ACC" w:rsidRPr="00D47ACC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944DFB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944DFB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944DF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944DFB" w:rsidRPr="00AB1446">
              <w:rPr>
                <w:rFonts w:ascii="GHEA Grapalat" w:hAnsi="GHEA Grapalat" w:cs="Sylfaen"/>
                <w:lang w:val="hy-AM"/>
              </w:rPr>
              <w:t>կամ</w:t>
            </w:r>
            <w:r w:rsidR="00944DFB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944DFB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944DF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944DFB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944DFB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944DFB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47ACC" w:rsidRPr="00D47ACC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44DFB" w:rsidRPr="00944DFB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C5E15" w:rsidRPr="00CD4B58" w:rsidRDefault="003C5E15" w:rsidP="000E7E12">
            <w:pPr>
              <w:pStyle w:val="ListParagraph"/>
              <w:tabs>
                <w:tab w:val="left" w:pos="1134"/>
              </w:tabs>
              <w:ind w:left="1429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FB496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47ACC" w:rsidRPr="0001064C" w:rsidRDefault="00D47ACC" w:rsidP="00D47ACC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797C85" w:rsidRDefault="00D47ACC" w:rsidP="00797C8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797C85" w:rsidRDefault="00797C85" w:rsidP="00797C8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D47ACC" w:rsidRPr="0001064C" w:rsidRDefault="00D47ACC" w:rsidP="00797C8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D47ACC" w:rsidRDefault="00D47ACC" w:rsidP="00D47AC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D47ACC" w:rsidRDefault="00D47ACC" w:rsidP="00D47AC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D47ACC" w:rsidRDefault="00D47ACC" w:rsidP="00D47AC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D47ACC" w:rsidRPr="004F6F00" w:rsidRDefault="00D47ACC" w:rsidP="00D47AC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D47ACC" w:rsidRPr="0001064C" w:rsidRDefault="00D47ACC" w:rsidP="00D47ACC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D47ACC" w:rsidRPr="0001064C" w:rsidRDefault="00D47ACC" w:rsidP="00D47AC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944DFB" w:rsidRPr="00944DF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</w:t>
            </w:r>
            <w:r w:rsidR="00944DFB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D47ACC" w:rsidRPr="0001064C" w:rsidRDefault="00D47ACC" w:rsidP="00D47AC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D47ACC" w:rsidP="00D47ACC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571E"/>
    <w:rsid w:val="00034692"/>
    <w:rsid w:val="000352C8"/>
    <w:rsid w:val="00070A92"/>
    <w:rsid w:val="00084C9F"/>
    <w:rsid w:val="000A1C83"/>
    <w:rsid w:val="000B0005"/>
    <w:rsid w:val="000B345B"/>
    <w:rsid w:val="000D392B"/>
    <w:rsid w:val="000E7E12"/>
    <w:rsid w:val="000F463E"/>
    <w:rsid w:val="0010100C"/>
    <w:rsid w:val="00106D1D"/>
    <w:rsid w:val="00107823"/>
    <w:rsid w:val="00113C7C"/>
    <w:rsid w:val="00116E7E"/>
    <w:rsid w:val="001172BE"/>
    <w:rsid w:val="00122F8F"/>
    <w:rsid w:val="0013105C"/>
    <w:rsid w:val="00143524"/>
    <w:rsid w:val="001615EE"/>
    <w:rsid w:val="00171FC1"/>
    <w:rsid w:val="001859CD"/>
    <w:rsid w:val="001B5EAC"/>
    <w:rsid w:val="001D3FF1"/>
    <w:rsid w:val="001E6ABE"/>
    <w:rsid w:val="001F0AC5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E2AF9"/>
    <w:rsid w:val="00317CA3"/>
    <w:rsid w:val="00324076"/>
    <w:rsid w:val="00334754"/>
    <w:rsid w:val="00343519"/>
    <w:rsid w:val="0035074F"/>
    <w:rsid w:val="00363AC8"/>
    <w:rsid w:val="003C5E15"/>
    <w:rsid w:val="003D1668"/>
    <w:rsid w:val="003D56FF"/>
    <w:rsid w:val="003D7DD5"/>
    <w:rsid w:val="003E697D"/>
    <w:rsid w:val="00411E7F"/>
    <w:rsid w:val="00425257"/>
    <w:rsid w:val="0043050E"/>
    <w:rsid w:val="00430641"/>
    <w:rsid w:val="00442F91"/>
    <w:rsid w:val="00445584"/>
    <w:rsid w:val="00455C94"/>
    <w:rsid w:val="004973F5"/>
    <w:rsid w:val="0049783D"/>
    <w:rsid w:val="004A0DCA"/>
    <w:rsid w:val="004A2807"/>
    <w:rsid w:val="004A6BF3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1909"/>
    <w:rsid w:val="0056302E"/>
    <w:rsid w:val="0056483E"/>
    <w:rsid w:val="00582658"/>
    <w:rsid w:val="005A287D"/>
    <w:rsid w:val="005A3B31"/>
    <w:rsid w:val="005E646E"/>
    <w:rsid w:val="006019C4"/>
    <w:rsid w:val="00624A4D"/>
    <w:rsid w:val="00665984"/>
    <w:rsid w:val="006724C2"/>
    <w:rsid w:val="00676830"/>
    <w:rsid w:val="00683747"/>
    <w:rsid w:val="0068651B"/>
    <w:rsid w:val="006A3D92"/>
    <w:rsid w:val="006A3E25"/>
    <w:rsid w:val="006A54A3"/>
    <w:rsid w:val="006B1D27"/>
    <w:rsid w:val="006B24B2"/>
    <w:rsid w:val="006C238C"/>
    <w:rsid w:val="006E3C24"/>
    <w:rsid w:val="006F2083"/>
    <w:rsid w:val="00775518"/>
    <w:rsid w:val="00791026"/>
    <w:rsid w:val="00797C85"/>
    <w:rsid w:val="007A14F0"/>
    <w:rsid w:val="007B3877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96C40"/>
    <w:rsid w:val="008C0619"/>
    <w:rsid w:val="008C7304"/>
    <w:rsid w:val="008E384F"/>
    <w:rsid w:val="008E5ADA"/>
    <w:rsid w:val="008E696F"/>
    <w:rsid w:val="008F5108"/>
    <w:rsid w:val="00906246"/>
    <w:rsid w:val="00910D09"/>
    <w:rsid w:val="009248A6"/>
    <w:rsid w:val="0092691F"/>
    <w:rsid w:val="00936D06"/>
    <w:rsid w:val="009425A1"/>
    <w:rsid w:val="00944DFB"/>
    <w:rsid w:val="00953293"/>
    <w:rsid w:val="00953EA5"/>
    <w:rsid w:val="00991B92"/>
    <w:rsid w:val="009A0475"/>
    <w:rsid w:val="009A6B78"/>
    <w:rsid w:val="009C14E8"/>
    <w:rsid w:val="009D0775"/>
    <w:rsid w:val="009E72D8"/>
    <w:rsid w:val="00A01525"/>
    <w:rsid w:val="00A30269"/>
    <w:rsid w:val="00A46681"/>
    <w:rsid w:val="00A47B7E"/>
    <w:rsid w:val="00A71DC2"/>
    <w:rsid w:val="00AA3179"/>
    <w:rsid w:val="00AA4C3B"/>
    <w:rsid w:val="00AC05F3"/>
    <w:rsid w:val="00AD6CC0"/>
    <w:rsid w:val="00AE2B84"/>
    <w:rsid w:val="00AE70BD"/>
    <w:rsid w:val="00B10DAB"/>
    <w:rsid w:val="00B31066"/>
    <w:rsid w:val="00B674BF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517F7"/>
    <w:rsid w:val="00C61C6B"/>
    <w:rsid w:val="00C73B55"/>
    <w:rsid w:val="00C8082D"/>
    <w:rsid w:val="00C9375E"/>
    <w:rsid w:val="00CB4E34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47ACC"/>
    <w:rsid w:val="00D6291A"/>
    <w:rsid w:val="00DC00AB"/>
    <w:rsid w:val="00DC1BCC"/>
    <w:rsid w:val="00DC29D8"/>
    <w:rsid w:val="00DC5D33"/>
    <w:rsid w:val="00DE5D26"/>
    <w:rsid w:val="00DE638E"/>
    <w:rsid w:val="00DF71C1"/>
    <w:rsid w:val="00E2272E"/>
    <w:rsid w:val="00E23E3E"/>
    <w:rsid w:val="00E26819"/>
    <w:rsid w:val="00E33F76"/>
    <w:rsid w:val="00E46A55"/>
    <w:rsid w:val="00E51E5B"/>
    <w:rsid w:val="00E5343C"/>
    <w:rsid w:val="00E64B41"/>
    <w:rsid w:val="00E72386"/>
    <w:rsid w:val="00EB2814"/>
    <w:rsid w:val="00ED6921"/>
    <w:rsid w:val="00EF399C"/>
    <w:rsid w:val="00F153B7"/>
    <w:rsid w:val="00F467ED"/>
    <w:rsid w:val="00F54D85"/>
    <w:rsid w:val="00F55B09"/>
    <w:rsid w:val="00F6352B"/>
    <w:rsid w:val="00F729AD"/>
    <w:rsid w:val="00F84BE0"/>
    <w:rsid w:val="00FB496F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15FB"/>
  <w15:docId w15:val="{F2A4D757-92B3-4C81-8C7E-C0A8B478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79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CAEA-82CB-442E-A692-E589E30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136</cp:revision>
  <cp:lastPrinted>2019-03-13T08:19:00Z</cp:lastPrinted>
  <dcterms:created xsi:type="dcterms:W3CDTF">2019-11-18T06:24:00Z</dcterms:created>
  <dcterms:modified xsi:type="dcterms:W3CDTF">2020-04-18T03:46:00Z</dcterms:modified>
  <cp:keywords>https://mul2-fsss.gov.am/tasks/627335/oneclick/5e877b7c7791ab9aa714fe1ad301204f9016caffbf2f6f3849d8eadd332a581d.docx?token=57c9bd23da698fdc963bce15493561c8</cp:keywords>
</cp:coreProperties>
</file>