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5B2" w:rsidRPr="0031271E" w:rsidRDefault="00A727EF" w:rsidP="00F162F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proofErr w:type="spellStart"/>
      <w:r>
        <w:rPr>
          <w:rFonts w:ascii="GHEA Grapalat" w:eastAsia="Times New Roman" w:hAnsi="GHEA Grapalat" w:cs="Sylfaen"/>
          <w:sz w:val="16"/>
          <w:szCs w:val="16"/>
        </w:rPr>
        <w:t>Հավելված</w:t>
      </w:r>
      <w:proofErr w:type="spellEnd"/>
      <w:r>
        <w:rPr>
          <w:rFonts w:ascii="GHEA Grapalat" w:eastAsia="Times New Roman" w:hAnsi="GHEA Grapalat" w:cs="Sylfaen"/>
          <w:sz w:val="16"/>
          <w:szCs w:val="16"/>
        </w:rPr>
        <w:t xml:space="preserve"> N 18</w:t>
      </w:r>
    </w:p>
    <w:p w:rsidR="006F75B2" w:rsidRPr="0031271E" w:rsidRDefault="006F75B2" w:rsidP="00F162F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31271E">
        <w:rPr>
          <w:rFonts w:ascii="GHEA Grapalat" w:eastAsia="Times New Roman" w:hAnsi="GHEA Grapalat" w:cs="Sylfaen"/>
          <w:sz w:val="16"/>
          <w:szCs w:val="16"/>
        </w:rPr>
        <w:t>Հաստատված</w:t>
      </w:r>
      <w:proofErr w:type="spellEnd"/>
      <w:r w:rsidRPr="0031271E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31271E">
        <w:rPr>
          <w:rFonts w:ascii="GHEA Grapalat" w:eastAsia="Times New Roman" w:hAnsi="GHEA Grapalat" w:cs="Sylfaen"/>
          <w:sz w:val="16"/>
          <w:szCs w:val="16"/>
        </w:rPr>
        <w:t>է</w:t>
      </w:r>
    </w:p>
    <w:p w:rsidR="006F75B2" w:rsidRPr="0031271E" w:rsidRDefault="006F75B2" w:rsidP="00F162F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31271E">
        <w:rPr>
          <w:rFonts w:ascii="GHEA Grapalat" w:eastAsia="Times New Roman" w:hAnsi="GHEA Grapalat" w:cs="Times New Roman"/>
          <w:sz w:val="16"/>
          <w:szCs w:val="16"/>
        </w:rPr>
        <w:t>Հայաստանի</w:t>
      </w:r>
      <w:proofErr w:type="spellEnd"/>
      <w:r w:rsidRPr="0031271E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31271E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proofErr w:type="spellStart"/>
      <w:r w:rsidRPr="0031271E">
        <w:rPr>
          <w:rFonts w:ascii="GHEA Grapalat" w:eastAsia="Times New Roman" w:hAnsi="GHEA Grapalat" w:cs="Times New Roman"/>
          <w:sz w:val="16"/>
          <w:szCs w:val="16"/>
        </w:rPr>
        <w:t>անրապետության</w:t>
      </w:r>
      <w:proofErr w:type="spellEnd"/>
      <w:r w:rsidRPr="0031271E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31271E">
        <w:rPr>
          <w:rFonts w:ascii="GHEA Grapalat" w:eastAsia="Times New Roman" w:hAnsi="GHEA Grapalat" w:cs="Times New Roman"/>
          <w:sz w:val="16"/>
          <w:szCs w:val="16"/>
        </w:rPr>
        <w:t>սննդամթերքի</w:t>
      </w:r>
      <w:proofErr w:type="spellEnd"/>
    </w:p>
    <w:p w:rsidR="006F75B2" w:rsidRPr="0031271E" w:rsidRDefault="006F75B2" w:rsidP="00F162F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31271E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31271E">
        <w:rPr>
          <w:rFonts w:ascii="GHEA Grapalat" w:eastAsia="Times New Roman" w:hAnsi="GHEA Grapalat" w:cs="Times New Roman"/>
          <w:sz w:val="16"/>
          <w:szCs w:val="16"/>
        </w:rPr>
        <w:t>անվտանգության</w:t>
      </w:r>
      <w:proofErr w:type="spellEnd"/>
      <w:r w:rsidRPr="0031271E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31271E">
        <w:rPr>
          <w:rFonts w:ascii="GHEA Grapalat" w:eastAsia="Times New Roman" w:hAnsi="GHEA Grapalat" w:cs="Times New Roman"/>
          <w:sz w:val="16"/>
          <w:szCs w:val="16"/>
        </w:rPr>
        <w:t>տեսչական</w:t>
      </w:r>
      <w:proofErr w:type="spellEnd"/>
      <w:r w:rsidRPr="0031271E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31271E">
        <w:rPr>
          <w:rFonts w:ascii="GHEA Grapalat" w:eastAsia="Times New Roman" w:hAnsi="GHEA Grapalat" w:cs="Times New Roman"/>
          <w:sz w:val="16"/>
          <w:szCs w:val="16"/>
        </w:rPr>
        <w:t>մարմնի</w:t>
      </w:r>
      <w:proofErr w:type="spellEnd"/>
      <w:r w:rsidRPr="0031271E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31271E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31271E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A727EF" w:rsidRDefault="00D35517" w:rsidP="00A727EF">
      <w:pPr>
        <w:spacing w:after="0"/>
        <w:ind w:firstLine="375"/>
        <w:jc w:val="right"/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proofErr w:type="spellStart"/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proofErr w:type="spellEnd"/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bookmarkStart w:id="0" w:name="_GoBack"/>
      <w:bookmarkEnd w:id="0"/>
      <w:r w:rsidR="00A727EF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հրամանով</w:t>
      </w:r>
    </w:p>
    <w:p w:rsidR="00D45F52" w:rsidRPr="00A727EF" w:rsidRDefault="00D45F52" w:rsidP="006F75B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D35517" w:rsidRDefault="00113C7C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D3551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6F75B2" w:rsidRPr="00D35517" w:rsidRDefault="006F75B2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D35517" w:rsidRDefault="00C61C6B" w:rsidP="00113C7C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D3551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A822FE" w:rsidRPr="0031271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ԱՆԱՍՆԱԲՈՒԺՈՒԹՅԱՆ </w:t>
      </w:r>
      <w:r w:rsidR="00A822FE" w:rsidRPr="00D3551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ՎԱՐ</w:t>
      </w:r>
      <w:r w:rsidR="00F4011A" w:rsidRPr="00D3551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ՉՈՒԹՅԱՆ </w:t>
      </w:r>
      <w:r w:rsidR="00F40A95" w:rsidRPr="0031271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ԱՎԱԳ</w:t>
      </w:r>
      <w:r w:rsidR="00F4011A" w:rsidRPr="0031271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F85340" w:rsidRPr="00D3551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ՏԵՍՈՒՉ</w:t>
      </w:r>
    </w:p>
    <w:p w:rsidR="00113C7C" w:rsidRPr="00D35517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D35517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51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1"/>
      </w:tblGrid>
      <w:tr w:rsidR="003C5E15" w:rsidRPr="0031271E" w:rsidTr="00ED6921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1271E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127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31271E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3127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271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proofErr w:type="spellEnd"/>
            <w:r w:rsidRPr="003127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271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  <w:proofErr w:type="spellEnd"/>
          </w:p>
        </w:tc>
      </w:tr>
      <w:tr w:rsidR="003C5E15" w:rsidRPr="00D35517" w:rsidTr="00466319">
        <w:trPr>
          <w:trHeight w:val="466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31271E" w:rsidRDefault="003C5E15" w:rsidP="0041324C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1271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31271E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31271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271E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31271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271E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31271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1271E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proofErr w:type="spellEnd"/>
            <w:r w:rsidRPr="0031271E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C61C6B" w:rsidRPr="0031271E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</w:t>
            </w:r>
            <w:proofErr w:type="spellEnd"/>
            <w:r w:rsidR="00C61C6B" w:rsidRPr="003127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31271E">
              <w:rPr>
                <w:rFonts w:ascii="GHEA Grapalat" w:eastAsia="Times New Roman" w:hAnsi="GHEA Grapalat" w:cs="Times New Roman"/>
                <w:sz w:val="24"/>
                <w:szCs w:val="24"/>
              </w:rPr>
              <w:t>Հանրապետության</w:t>
            </w:r>
            <w:proofErr w:type="spellEnd"/>
            <w:r w:rsidR="00C61C6B" w:rsidRPr="003127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31271E">
              <w:rPr>
                <w:rFonts w:ascii="GHEA Grapalat" w:eastAsia="Times New Roman" w:hAnsi="GHEA Grapalat" w:cs="Times New Roman"/>
                <w:sz w:val="24"/>
                <w:szCs w:val="24"/>
              </w:rPr>
              <w:t>սննդամթերքի</w:t>
            </w:r>
            <w:proofErr w:type="spellEnd"/>
            <w:r w:rsidR="00C61C6B" w:rsidRPr="003127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31271E">
              <w:rPr>
                <w:rFonts w:ascii="GHEA Grapalat" w:eastAsia="Times New Roman" w:hAnsi="GHEA Grapalat" w:cs="Times New Roman"/>
                <w:sz w:val="24"/>
                <w:szCs w:val="24"/>
              </w:rPr>
              <w:t>անվտանգության</w:t>
            </w:r>
            <w:proofErr w:type="spellEnd"/>
            <w:r w:rsidR="00C61C6B" w:rsidRPr="003127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31271E">
              <w:rPr>
                <w:rFonts w:ascii="GHEA Grapalat" w:eastAsia="Times New Roman" w:hAnsi="GHEA Grapalat" w:cs="Times New Roman"/>
                <w:sz w:val="24"/>
                <w:szCs w:val="24"/>
              </w:rPr>
              <w:t>տեսչական</w:t>
            </w:r>
            <w:proofErr w:type="spellEnd"/>
            <w:r w:rsidR="00C61C6B" w:rsidRPr="003127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31271E">
              <w:rPr>
                <w:rFonts w:ascii="GHEA Grapalat" w:eastAsia="Times New Roman" w:hAnsi="GHEA Grapalat" w:cs="Times New Roman"/>
                <w:sz w:val="24"/>
                <w:szCs w:val="24"/>
              </w:rPr>
              <w:t>մարմնի</w:t>
            </w:r>
            <w:proofErr w:type="spellEnd"/>
            <w:r w:rsidR="00C61C6B" w:rsidRPr="0031271E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31271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C61C6B" w:rsidRPr="0031271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C61C6B" w:rsidRPr="0031271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C61C6B" w:rsidRPr="0031271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Տեսչական</w:t>
            </w:r>
            <w:proofErr w:type="spellEnd"/>
            <w:r w:rsidR="00C61C6B" w:rsidRPr="0031271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61C6B" w:rsidRPr="0031271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մարմին</w:t>
            </w:r>
            <w:proofErr w:type="spellEnd"/>
            <w:r w:rsidR="00430641" w:rsidRPr="0031271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0352C8" w:rsidRPr="0031271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անասնաբուժության </w:t>
            </w:r>
            <w:r w:rsidR="00B10CB5" w:rsidRPr="0031271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վ</w:t>
            </w:r>
            <w:r w:rsidR="00A822FE" w:rsidRPr="0031271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արչության </w:t>
            </w:r>
            <w:r w:rsidR="00430641" w:rsidRPr="0031271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430641" w:rsidRPr="0031271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430641" w:rsidRPr="0031271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A822FE" w:rsidRPr="0031271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Վար</w:t>
            </w:r>
            <w:r w:rsidR="000352C8" w:rsidRPr="0031271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չությո</w:t>
            </w:r>
            <w:proofErr w:type="spellEnd"/>
            <w:r w:rsidR="000352C8" w:rsidRPr="0031271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ւն</w:t>
            </w:r>
            <w:r w:rsidR="00430641" w:rsidRPr="0031271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F4011A" w:rsidRPr="0031271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F40A95" w:rsidRPr="0031271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ավագ</w:t>
            </w:r>
            <w:r w:rsidR="00F4011A" w:rsidRPr="0031271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proofErr w:type="spellStart"/>
            <w:r w:rsidR="00F85340" w:rsidRPr="0031271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տեսուչ</w:t>
            </w:r>
            <w:proofErr w:type="spellEnd"/>
            <w:r w:rsidR="00F85340" w:rsidRPr="0031271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41324C" w:rsidRPr="0031271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41324C" w:rsidRPr="0031271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F40A95" w:rsidRPr="0031271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Ավագ</w:t>
            </w:r>
            <w:r w:rsidR="00F85340" w:rsidRPr="0031271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տեսուչ</w:t>
            </w:r>
            <w:r w:rsidR="0041324C" w:rsidRPr="0031271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31271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113C7C" w:rsidRPr="0031271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ծածկագիրը</w:t>
            </w:r>
            <w:proofErr w:type="spellEnd"/>
            <w:r w:rsidR="00113C7C" w:rsidRPr="0031271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՝</w:t>
            </w:r>
            <w:r w:rsidR="00C61C6B" w:rsidRPr="0031271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3127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31271E">
              <w:rPr>
                <w:rFonts w:ascii="GHEA Grapalat" w:hAnsi="GHEA Grapalat"/>
                <w:sz w:val="24"/>
                <w:szCs w:val="24"/>
              </w:rPr>
              <w:t>70-</w:t>
            </w:r>
            <w:r w:rsidR="00A822FE" w:rsidRPr="0031271E">
              <w:rPr>
                <w:rFonts w:ascii="GHEA Grapalat" w:hAnsi="GHEA Grapalat"/>
                <w:sz w:val="24"/>
                <w:szCs w:val="24"/>
              </w:rPr>
              <w:t>26</w:t>
            </w:r>
            <w:r w:rsidR="00E46A55" w:rsidRPr="0031271E">
              <w:rPr>
                <w:rFonts w:ascii="GHEA Grapalat" w:hAnsi="GHEA Grapalat"/>
                <w:sz w:val="24"/>
                <w:szCs w:val="24"/>
              </w:rPr>
              <w:t>.</w:t>
            </w:r>
            <w:r w:rsidR="00A822FE" w:rsidRPr="0031271E">
              <w:rPr>
                <w:rFonts w:ascii="GHEA Grapalat" w:hAnsi="GHEA Grapalat"/>
                <w:sz w:val="24"/>
                <w:szCs w:val="24"/>
              </w:rPr>
              <w:t>2</w:t>
            </w:r>
            <w:r w:rsidR="00C61C6B" w:rsidRPr="0031271E">
              <w:rPr>
                <w:rFonts w:ascii="GHEA Grapalat" w:hAnsi="GHEA Grapalat"/>
                <w:sz w:val="24"/>
                <w:szCs w:val="24"/>
              </w:rPr>
              <w:t>-</w:t>
            </w:r>
            <w:r w:rsidR="0041324C" w:rsidRPr="0031271E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F40A95" w:rsidRPr="0031271E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="00C61C6B" w:rsidRPr="0031271E">
              <w:rPr>
                <w:rFonts w:ascii="GHEA Grapalat" w:hAnsi="GHEA Grapalat"/>
                <w:sz w:val="24"/>
                <w:szCs w:val="24"/>
              </w:rPr>
              <w:t>-1)</w:t>
            </w:r>
            <w:r w:rsidRPr="0031271E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31271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3127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31271E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31271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1271E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31271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271E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31271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1271E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3127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41324C" w:rsidRPr="0031271E" w:rsidRDefault="00D63806" w:rsidP="00ED6921">
            <w:pPr>
              <w:pStyle w:val="BodyText"/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</w:pPr>
            <w:r w:rsidRPr="0031271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Ավագ</w:t>
            </w:r>
            <w:r w:rsidR="0041324C" w:rsidRPr="0031271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F85340" w:rsidRPr="0031271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տեսուչն </w:t>
            </w:r>
            <w:r w:rsidR="00ED6921" w:rsidRPr="0031271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անմիջական </w:t>
            </w:r>
            <w:r w:rsidR="00334754" w:rsidRPr="0031271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41324C" w:rsidRPr="0031271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և հաշվետու է </w:t>
            </w:r>
            <w:r w:rsidR="00A822FE" w:rsidRPr="0031271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Վարչության </w:t>
            </w:r>
            <w:r w:rsidR="0041324C" w:rsidRPr="0031271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պետին</w:t>
            </w:r>
            <w:r w:rsidR="0041324C" w:rsidRPr="0031271E"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  <w:t>․</w:t>
            </w:r>
          </w:p>
          <w:p w:rsidR="008C7304" w:rsidRPr="0031271E" w:rsidRDefault="0041324C" w:rsidP="00ED6921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31271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31271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31271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31271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31271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31271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31271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31271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31271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31271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31271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31271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D63806" w:rsidRPr="0031271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Ավագ</w:t>
            </w:r>
            <w:r w:rsidRPr="0031271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F85340" w:rsidRPr="0031271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տեսուչի </w:t>
            </w:r>
            <w:r w:rsidR="00AA4C3B" w:rsidRPr="0031271E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A822FE" w:rsidRPr="0031271E">
              <w:rPr>
                <w:rFonts w:ascii="GHEA Grapalat" w:hAnsi="GHEA Grapalat"/>
                <w:sz w:val="24"/>
                <w:lang w:val="hy-AM"/>
              </w:rPr>
              <w:t>Վարչության գ</w:t>
            </w:r>
            <w:r w:rsidR="009A6B78" w:rsidRPr="0031271E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DA127B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8C7304" w:rsidRPr="0031271E">
              <w:rPr>
                <w:rFonts w:ascii="GHEA Grapalat" w:hAnsi="GHEA Grapalat"/>
                <w:sz w:val="24"/>
                <w:lang w:val="hy-AM"/>
              </w:rPr>
              <w:t>ը.</w:t>
            </w:r>
          </w:p>
          <w:p w:rsidR="003C5E15" w:rsidRPr="00466319" w:rsidRDefault="0041324C" w:rsidP="008802B3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1271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31271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31271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31271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31271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D13FAA" w:rsidRPr="00D13FAA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</w:t>
            </w:r>
            <w:r w:rsidR="00D13FAA" w:rsidRPr="002B24C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րաբկիր վարչական շրջան, </w:t>
            </w:r>
            <w:r w:rsidR="008802B3" w:rsidRPr="0031271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</w:t>
            </w:r>
            <w:r w:rsidR="00A62F34" w:rsidRPr="0031271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</w:t>
            </w:r>
            <w:r w:rsidR="008802B3" w:rsidRPr="0031271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պող</w:t>
            </w:r>
            <w:r w:rsidR="008802B3" w:rsidRPr="0031271E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8802B3" w:rsidRPr="0031271E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  <w:r w:rsidR="00466319" w:rsidRPr="00466319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 </w:t>
            </w:r>
          </w:p>
        </w:tc>
      </w:tr>
      <w:tr w:rsidR="003C5E15" w:rsidRPr="00D35517" w:rsidTr="00A822FE">
        <w:trPr>
          <w:trHeight w:val="267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1271E" w:rsidRDefault="003C5E15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1271E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31271E" w:rsidRDefault="007C5CD9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31271E" w:rsidRDefault="007C5CD9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1271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31271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31271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A822FE" w:rsidRPr="0031271E" w:rsidRDefault="00A822FE" w:rsidP="00333281">
            <w:p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A822FE" w:rsidRPr="0031271E" w:rsidRDefault="00A822FE" w:rsidP="00A822FE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>ի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է հանրապետության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տարածքով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փոխադրվող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երթուղու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տրամադրման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այլ երկրների լիազոր մարմնի պահանջով ներմուծվող, արտահանվող, տարանցիկ փոխադրվող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համար թույլտվությունների տրամադրման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>տեղեկատվության տրամադր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ման</w:t>
            </w:r>
            <w:r w:rsidR="00333281"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333281"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>օտարերկրյա պետությունների անասնահամաճարակային իրավիճակի վերլուծությ</w:t>
            </w:r>
            <w:r w:rsidR="00333281"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ան աշխատանքները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>.</w:t>
            </w:r>
          </w:p>
          <w:p w:rsidR="00A822FE" w:rsidRPr="0031271E" w:rsidRDefault="00A822FE" w:rsidP="00A822FE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proofErr w:type="spellStart"/>
            <w:r w:rsidRPr="0031271E">
              <w:rPr>
                <w:rFonts w:ascii="GHEA Grapalat" w:hAnsi="GHEA Grapalat"/>
                <w:sz w:val="24"/>
                <w:szCs w:val="24"/>
              </w:rPr>
              <w:t>իրականացնում</w:t>
            </w:r>
            <w:proofErr w:type="spellEnd"/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 xml:space="preserve">է Տեսչական մարմնի 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մարզային կենտրոններից և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>անասնաբուժության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>բնագավառում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>գործունեություն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>իրականացնող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>ֆիզիկական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>իրավաբանական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>անձանցից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>համապատասխան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lastRenderedPageBreak/>
              <w:t xml:space="preserve">տեղեկատվության և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>հաշվետվությունների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>ստացման, դրանց վերլուծության և ամփոփման աշխատանքները</w:t>
            </w:r>
            <w:r w:rsidRPr="0031271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</w:p>
          <w:p w:rsidR="00A822FE" w:rsidRPr="0031271E" w:rsidRDefault="00A822FE" w:rsidP="00A822FE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>ի</w:t>
            </w:r>
            <w:proofErr w:type="spellStart"/>
            <w:r w:rsidRPr="0031271E">
              <w:rPr>
                <w:rFonts w:ascii="GHEA Grapalat" w:hAnsi="GHEA Grapalat" w:cs="Sylfaen"/>
                <w:sz w:val="24"/>
                <w:szCs w:val="24"/>
              </w:rPr>
              <w:t>րականացնում</w:t>
            </w:r>
            <w:proofErr w:type="spellEnd"/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է կենդանիների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ծանուցման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ինֆեկցիոն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տեղեկատվության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բազայում մուտքագրման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դրա ամփոփման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ru-RU"/>
              </w:rPr>
              <w:t>վերլուծության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31271E">
              <w:rPr>
                <w:rFonts w:ascii="GHEA Grapalat" w:hAnsi="GHEA Grapalat" w:cs="Sylfaen"/>
                <w:sz w:val="24"/>
                <w:szCs w:val="24"/>
              </w:rPr>
              <w:t>սահմանված</w:t>
            </w:r>
            <w:proofErr w:type="spellEnd"/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31271E">
              <w:rPr>
                <w:rFonts w:ascii="GHEA Grapalat" w:hAnsi="GHEA Grapalat" w:cs="Sylfaen"/>
                <w:sz w:val="24"/>
                <w:szCs w:val="24"/>
              </w:rPr>
              <w:t>կարգով</w:t>
            </w:r>
            <w:proofErr w:type="spellEnd"/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31271E">
              <w:rPr>
                <w:rFonts w:ascii="GHEA Grapalat" w:hAnsi="GHEA Grapalat" w:cs="Sylfaen"/>
                <w:sz w:val="24"/>
                <w:szCs w:val="24"/>
              </w:rPr>
              <w:t>Կենդանիների</w:t>
            </w:r>
            <w:proofErr w:type="spellEnd"/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31271E">
              <w:rPr>
                <w:rFonts w:ascii="GHEA Grapalat" w:hAnsi="GHEA Grapalat" w:cs="Sylfaen"/>
                <w:sz w:val="24"/>
                <w:szCs w:val="24"/>
              </w:rPr>
              <w:t>առողջության</w:t>
            </w:r>
            <w:proofErr w:type="spellEnd"/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31271E">
              <w:rPr>
                <w:rFonts w:ascii="GHEA Grapalat" w:hAnsi="GHEA Grapalat" w:cs="Sylfaen"/>
                <w:sz w:val="24"/>
                <w:szCs w:val="24"/>
              </w:rPr>
              <w:t>համաշխարհային</w:t>
            </w:r>
            <w:proofErr w:type="spellEnd"/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31271E">
              <w:rPr>
                <w:rFonts w:ascii="GHEA Grapalat" w:hAnsi="GHEA Grapalat" w:cs="Sylfaen"/>
                <w:sz w:val="24"/>
                <w:szCs w:val="24"/>
              </w:rPr>
              <w:t>կազմակերպությանը</w:t>
            </w:r>
            <w:proofErr w:type="spellEnd"/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(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ru-RU"/>
              </w:rPr>
              <w:t>ԿԱՀԿ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)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ru-RU"/>
              </w:rPr>
              <w:t>ծանուցման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31271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</w:p>
          <w:p w:rsidR="00333281" w:rsidRPr="0031271E" w:rsidRDefault="00333281" w:rsidP="00333281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1271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իրականացնում է</w:t>
            </w:r>
            <w:r w:rsidRPr="0031271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1271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անասնաբուժության</w:t>
            </w:r>
            <w:r w:rsidRPr="0031271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1271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բնագավառում</w:t>
            </w:r>
            <w:r w:rsidRPr="0031271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1271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Տեսչական</w:t>
            </w:r>
            <w:r w:rsidRPr="0031271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1271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մարմնի</w:t>
            </w:r>
            <w:r w:rsidRPr="0031271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1271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վերահսկողության</w:t>
            </w:r>
            <w:r w:rsidRPr="0031271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1271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մոնիթորինգային</w:t>
            </w:r>
            <w:r w:rsidRPr="0031271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1271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գործունեության</w:t>
            </w:r>
            <w:r w:rsidRPr="0031271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1271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արդյունքների</w:t>
            </w:r>
            <w:r w:rsidRPr="0031271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1271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ամփոփման</w:t>
            </w:r>
            <w:r w:rsidRPr="0031271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, </w:t>
            </w:r>
            <w:r w:rsidRPr="0031271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վերլուծության</w:t>
            </w:r>
            <w:r w:rsidRPr="0031271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, </w:t>
            </w:r>
            <w:r w:rsidRPr="0031271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խնդիրների</w:t>
            </w:r>
            <w:r w:rsidRPr="0031271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1271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31271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1271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բացերի</w:t>
            </w:r>
            <w:r w:rsidRPr="0031271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1271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վերհանման</w:t>
            </w:r>
            <w:r w:rsidRPr="0031271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1271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աշխատանքները</w:t>
            </w:r>
            <w:r w:rsidRPr="0031271E">
              <w:rPr>
                <w:rFonts w:ascii="GHEA Grapalat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333281" w:rsidRPr="0031271E" w:rsidRDefault="00333281" w:rsidP="00333281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օտարերկրյա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պետություններից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կարանտինային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հատուկ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ծանուցման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ինֆեկցիոն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հիվանդությունների՝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>տարածք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>ներթափանցումը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>կանխարգելող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>միջոցառումներ է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>իրականացում, ինչպես նաև մասնակցում է այդ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>ուղղությամբ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>պետական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>շահագրգիռ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>մյուս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>մարմինների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>հետ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>համագործակցությանն ուղղված աշխատանքներին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>.</w:t>
            </w:r>
          </w:p>
          <w:p w:rsidR="00C9707E" w:rsidRPr="00C9707E" w:rsidRDefault="00B4399B" w:rsidP="00C9707E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փաստաթղթերի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բաշխման և օգտագործման 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ինչպես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նաև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հիվանդությունների լաբորատոր հետազոտությունների արդյունքների վերլուծությ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ան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>.</w:t>
            </w:r>
          </w:p>
          <w:p w:rsidR="00C9707E" w:rsidRPr="00C9707E" w:rsidRDefault="00C9707E" w:rsidP="00C9707E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մասնակցում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է անասնաբուժական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ինչպես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նաև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դիակների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 նկատմամբ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վերահսկողության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</w:t>
            </w:r>
            <w:r w:rsidRPr="00C9707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Pr="00C9707E">
              <w:rPr>
                <w:rFonts w:ascii="MS Mincho" w:eastAsia="MS Mincho" w:hAnsi="MS Mincho" w:cs="MS Mincho"/>
                <w:sz w:val="24"/>
                <w:szCs w:val="24"/>
                <w:lang w:val="af-ZA"/>
              </w:rPr>
              <w:t xml:space="preserve"> </w:t>
            </w:r>
          </w:p>
          <w:p w:rsidR="00C9707E" w:rsidRPr="00C9707E" w:rsidRDefault="00333281" w:rsidP="00C9707E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 է կենդանիների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մարդկանց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ընդհանուր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հայտնաբերման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դեպքում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սանիտարահամաճարակային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ապահովման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բնագավառում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կառավարության լիազորած՝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տեսչական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մարմնին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տեղեկատվության փոխանցման աշխատանքներին, ինչպես նաև վերջինիս հետ իրականացում է համատեղ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>.</w:t>
            </w:r>
          </w:p>
          <w:p w:rsidR="00C9707E" w:rsidRPr="00C9707E" w:rsidRDefault="00333281" w:rsidP="00C9707E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 է հանրապետության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տարածքով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փոխադրումների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գործընթացի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նկատմամբ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վերահսկողության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</w:t>
            </w:r>
            <w:r w:rsidRPr="00C9707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9707E" w:rsidRPr="00C9707E" w:rsidRDefault="00333281" w:rsidP="00C9707E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 է կենդանիների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խորհրդատվության տրամադրման աշխատանքները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պահպանման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</w:t>
            </w:r>
            <w:r w:rsidRPr="00C9707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9707E" w:rsidRPr="00C9707E" w:rsidRDefault="00333281" w:rsidP="00C9707E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մասնակցում</w:t>
            </w:r>
            <w:r w:rsidRPr="00C9707E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է </w:t>
            </w:r>
            <w:r w:rsidRPr="00C9707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>Հայաստանի Հ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անրապետությունում</w:t>
            </w:r>
            <w:r w:rsidRPr="00C9707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կենդանիների</w:t>
            </w:r>
            <w:r w:rsidRPr="00C9707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վարակիչ</w:t>
            </w:r>
            <w:r w:rsidRPr="00C9707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ու</w:t>
            </w:r>
            <w:r w:rsidRPr="00C9707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ոչ</w:t>
            </w:r>
            <w:r w:rsidRPr="00C9707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վարակիչ</w:t>
            </w:r>
            <w:r w:rsidRPr="00C9707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C9707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կանխարգելման</w:t>
            </w:r>
            <w:r w:rsidRPr="00C9707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և</w:t>
            </w:r>
            <w:r w:rsidRPr="00C9707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պայքարի</w:t>
            </w:r>
            <w:r w:rsidRPr="00C9707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համալիր</w:t>
            </w:r>
            <w:r w:rsidRPr="00C9707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անասնահամաճարակային</w:t>
            </w:r>
            <w:r w:rsidRPr="00C9707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և</w:t>
            </w:r>
            <w:r w:rsidRPr="00C9707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C9707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C9707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>,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C9707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C9707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 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C9707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կենդանիների</w:t>
            </w:r>
            <w:r w:rsidRPr="00C9707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հաշվառման</w:t>
            </w:r>
            <w:r w:rsidRPr="00C9707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և</w:t>
            </w:r>
            <w:r w:rsidRPr="00C9707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համարակալման</w:t>
            </w:r>
            <w:r w:rsidRPr="00C9707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արհեստական</w:t>
            </w:r>
            <w:r w:rsidRPr="00C9707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սերմնավորման</w:t>
            </w:r>
            <w:r w:rsidRPr="00C9707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բոնիտավորման</w:t>
            </w:r>
            <w:r w:rsidRPr="00C9707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տոհմային</w:t>
            </w:r>
            <w:r w:rsidRPr="00C9707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գործի</w:t>
            </w:r>
            <w:r w:rsidRPr="00C9707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տոհմանյութի</w:t>
            </w:r>
            <w:r w:rsidRPr="00C9707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արտադրության</w:t>
            </w:r>
            <w:r w:rsidRPr="00C9707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կենդանիների</w:t>
            </w:r>
            <w:r w:rsidRPr="00C9707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սպանդի</w:t>
            </w:r>
            <w:r w:rsidRPr="00C9707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նկատմամբ</w:t>
            </w:r>
            <w:r w:rsidRPr="00C9707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պետական</w:t>
            </w:r>
            <w:r w:rsidRPr="00C9707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վերահսկողության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>, սերոմոնիթորինգի աշխատանքների իրականացման գործընթացների վերահսկողության, այդ գործընթացների արդյունքների վերլուծության աշխատանքներին</w:t>
            </w:r>
            <w:r w:rsidRPr="00C9707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C9707E" w:rsidRPr="00C9707E" w:rsidRDefault="00333281" w:rsidP="00C9707E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 է անասնաբուժական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 </w:t>
            </w:r>
            <w:r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աշխատանքներին</w:t>
            </w:r>
            <w:r w:rsidRPr="00C9707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Pr="00C9707E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</w:p>
          <w:p w:rsidR="00C9707E" w:rsidRPr="00C9707E" w:rsidRDefault="00333281" w:rsidP="00C9707E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մասնակցում է Հայաստանի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Հանրապետությունից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Եվրասիական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տնտեսական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միության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անդամ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մի 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պետություն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փոխադրվող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, 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Հայաստանի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Հանրապետության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տարածք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ներմուծվող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անասնաբուժական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վերահսկման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(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հսկողության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) 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ենթակա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ապրանքների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արտադրություն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, 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վերամշակում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և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(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կամ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) 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պահպանում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իրականացնող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կազմակերպությունների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և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անձանց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ռեեստրում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գրանցման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աշխատանքների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կազմակերպմանը</w:t>
            </w:r>
            <w:r w:rsidRPr="00C9707E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. </w:t>
            </w:r>
          </w:p>
          <w:p w:rsidR="00C9707E" w:rsidRPr="00C9707E" w:rsidRDefault="00A822FE" w:rsidP="00C9707E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9707E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մասնակցում է Տեսչական մարմնի կողմից</w:t>
            </w:r>
            <w:r w:rsidRPr="00C9707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վարվող</w:t>
            </w:r>
            <w:r w:rsidRPr="00C9707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C9707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C9707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բազաների</w:t>
            </w:r>
            <w:r w:rsidRPr="00C9707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վարման</w:t>
            </w:r>
            <w:r w:rsidRPr="00C9707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աշխատանքներին</w:t>
            </w:r>
            <w:r w:rsidR="00333281" w:rsidRPr="00C9707E">
              <w:rPr>
                <w:rFonts w:ascii="Sylfaen" w:eastAsia="MS Mincho" w:hAnsi="Sylfaen" w:cs="MS Mincho"/>
                <w:color w:val="000000"/>
                <w:sz w:val="24"/>
                <w:szCs w:val="24"/>
                <w:lang w:val="hy-AM"/>
              </w:rPr>
              <w:t>.</w:t>
            </w:r>
          </w:p>
          <w:p w:rsidR="00C9707E" w:rsidRPr="00C9707E" w:rsidRDefault="00A822FE" w:rsidP="00C9707E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9707E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մասնակցում է </w:t>
            </w:r>
            <w:r w:rsidRPr="00C9707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իրավաբանական և ֆիզիկական անձանց կողմից ներկայացված դիմումներում բարձրացված հարցերի ուսումնասիրության, դրա հիման վրա համապատասխան առաջարկությունների ներկայացման, Տեսչական մարմնի </w:t>
            </w:r>
            <w:r w:rsidRPr="00C9707E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ղեկավարի</w:t>
            </w:r>
            <w:r w:rsidRPr="00C9707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համաձայնությամբ քաղաքացիների ընդունելության աշխատանքներին</w:t>
            </w:r>
            <w:r w:rsidRPr="00C9707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>.</w:t>
            </w:r>
          </w:p>
          <w:p w:rsidR="00C9707E" w:rsidRPr="00C9707E" w:rsidRDefault="00A822FE" w:rsidP="00C9707E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9707E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մասնակցում է </w:t>
            </w:r>
            <w:r w:rsidRPr="00C9707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Վարչության </w:t>
            </w:r>
            <w:r w:rsidRPr="00C9707E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լիազորու</w:t>
            </w:r>
            <w:r w:rsidRPr="00C9707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>թ</w:t>
            </w:r>
            <w:r w:rsidRPr="00C9707E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յ</w:t>
            </w:r>
            <w:r w:rsidRPr="00C9707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>ունների շրջանակներում հաշվետվությունների, առաջարկությունների, տեղեկանքների և միջնորդագրերի նախապատրաստման աշխատանքներին</w:t>
            </w:r>
            <w:r w:rsidRPr="00C9707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>.</w:t>
            </w:r>
          </w:p>
          <w:p w:rsidR="00C9707E" w:rsidRPr="00C9707E" w:rsidRDefault="00333281" w:rsidP="00C9707E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9707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մասնակցում է Հայաստանի</w:t>
            </w:r>
            <w:r w:rsidRPr="00C9707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Pr="00C9707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Հանրապետության</w:t>
            </w:r>
            <w:r w:rsidRPr="00C9707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C9707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կառավարությունից</w:t>
            </w:r>
            <w:r w:rsidRPr="00C9707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, </w:t>
            </w:r>
            <w:r w:rsidRPr="00C9707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նախարարություններից</w:t>
            </w:r>
            <w:r w:rsidRPr="00C9707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C9707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C9707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C9707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այլ</w:t>
            </w:r>
            <w:r w:rsidRPr="00C9707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C9707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մարմիններից,</w:t>
            </w:r>
            <w:r w:rsidRPr="00C9707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ինչպես նաև Եվրասիական տնտեսական հանձնաժողովից</w:t>
            </w:r>
            <w:r w:rsidRPr="00C9707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C9707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ստացված</w:t>
            </w:r>
            <w:r w:rsidRPr="00C9707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C9707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օրենքների</w:t>
            </w:r>
            <w:r w:rsidRPr="00C9707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C9707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C9707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C9707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իրավական</w:t>
            </w:r>
            <w:r w:rsidRPr="00C9707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C9707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այլ</w:t>
            </w:r>
            <w:r w:rsidRPr="00C9707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C9707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ակտերի</w:t>
            </w:r>
            <w:r w:rsidRPr="00C9707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C9707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նախագծերի</w:t>
            </w:r>
            <w:r w:rsidRPr="00C9707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C9707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վերաբերյալ</w:t>
            </w:r>
            <w:r w:rsidRPr="00C9707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C9707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կարծիքների տրամադր</w:t>
            </w:r>
            <w:r w:rsidRPr="00C9707E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ման աշխատանքներին.</w:t>
            </w:r>
          </w:p>
          <w:p w:rsidR="00C9707E" w:rsidRPr="00C9707E" w:rsidRDefault="00333281" w:rsidP="00C9707E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9707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մասնակցում է անասնաբուժության բնագավառում Տեսչական մարմնի քաղաքականության, նպատակների և խնդիրների իրականացման վերաբերյալ </w:t>
            </w:r>
            <w:r w:rsidRPr="00C9707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lastRenderedPageBreak/>
              <w:t>առաջարկությունների ներկայացման աշխատանքներին.</w:t>
            </w:r>
            <w:r w:rsidRPr="00C9707E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C9707E" w:rsidRPr="00C9707E" w:rsidRDefault="00333281" w:rsidP="00C9707E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9707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>մասնակցում է անասնաբուժության բնագավառում Տեսչական մարմնի գործունեության վերաբերյալ ծրագրերի մշակման և իրականացման աշխատանքներին</w:t>
            </w:r>
            <w:r w:rsidRPr="00C9707E">
              <w:rPr>
                <w:rFonts w:ascii="GHEA Grapalat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C01479" w:rsidRPr="00C9707E" w:rsidRDefault="00333281" w:rsidP="00C9707E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9707E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մասնակցում է </w:t>
            </w:r>
            <w:r w:rsidRPr="00C9707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անասնաբուժության բնագավառը</w:t>
            </w:r>
            <w:r w:rsidRPr="00C9707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C9707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կարգավորող</w:t>
            </w:r>
            <w:r w:rsidRPr="00C9707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C9707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օրենքների</w:t>
            </w:r>
            <w:r w:rsidRPr="00C9707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C9707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C9707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C9707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իրավական</w:t>
            </w:r>
            <w:r w:rsidRPr="00C9707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C9707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այլ</w:t>
            </w:r>
            <w:r w:rsidRPr="00C9707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C9707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ակտերի</w:t>
            </w:r>
            <w:r w:rsidRPr="00C9707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C9707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նախագծերի</w:t>
            </w:r>
            <w:r w:rsidRPr="00C9707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C9707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նախապատրա</w:t>
            </w:r>
            <w:r w:rsidRPr="00C9707E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>u</w:t>
            </w:r>
            <w:r w:rsidRPr="00C9707E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տմանն աջակցութ</w:t>
            </w:r>
            <w:r w:rsidRPr="00C9707E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յան ցուցաբերման աշխատանքներին.</w:t>
            </w:r>
          </w:p>
          <w:p w:rsidR="00402E70" w:rsidRPr="00402E70" w:rsidRDefault="00402E70" w:rsidP="00A302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C5E15" w:rsidRPr="0031271E" w:rsidRDefault="007C5CD9" w:rsidP="00A302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proofErr w:type="spellStart"/>
            <w:r w:rsidRPr="0031271E">
              <w:rPr>
                <w:rFonts w:ascii="GHEA Grapalat" w:hAnsi="GHEA Grapalat"/>
                <w:b/>
                <w:sz w:val="24"/>
                <w:szCs w:val="24"/>
              </w:rPr>
              <w:t>Իրավունքները</w:t>
            </w:r>
            <w:proofErr w:type="spellEnd"/>
            <w:r w:rsidRPr="0031271E">
              <w:rPr>
                <w:rFonts w:ascii="GHEA Grapalat" w:hAnsi="GHEA Grapalat"/>
                <w:b/>
                <w:sz w:val="24"/>
                <w:szCs w:val="24"/>
              </w:rPr>
              <w:t>՝</w:t>
            </w:r>
          </w:p>
          <w:p w:rsidR="00DE2EA3" w:rsidRPr="0031271E" w:rsidRDefault="00DE2EA3" w:rsidP="00A302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A822FE" w:rsidRPr="0031271E" w:rsidRDefault="00A822FE" w:rsidP="00A822FE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մարմնի 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մարզային կենտրոններից և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>անասնաբուժության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>բնագավառում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>գործունեություն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>իրականացնող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>ֆիզիկական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>իրավաբանական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անձանցից </w:t>
            </w:r>
            <w:r w:rsidR="0099025E" w:rsidRPr="0031271E">
              <w:rPr>
                <w:rFonts w:ascii="GHEA Grapalat" w:hAnsi="GHEA Grapalat"/>
                <w:sz w:val="24"/>
                <w:szCs w:val="24"/>
                <w:lang w:val="hy-AM"/>
              </w:rPr>
              <w:t>պահանջել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>անհրաժեշտ փաստաթղթեր,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հաշվետվություններ և այլ անհրաժեշտ 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>տեղեկատվությ</w:t>
            </w:r>
            <w:r w:rsidRPr="0031271E">
              <w:rPr>
                <w:rFonts w:ascii="GHEA Grapalat" w:hAnsi="GHEA Grapalat"/>
                <w:sz w:val="24"/>
                <w:szCs w:val="24"/>
                <w:lang w:val="hy-AM"/>
              </w:rPr>
              <w:t>ուն</w:t>
            </w:r>
            <w:r w:rsidRPr="0031271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A822FE" w:rsidRPr="0031271E" w:rsidRDefault="00A822FE" w:rsidP="00A822FE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1271E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Pr="0031271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նասնաբուժական գործունեություն իրականացնող անասնաբույժներից, անասնաբուժական որակավորմամբ աշխատողներ ունեցող իրավաբանական անձանցից, ինչպես նաև պարապրոֆեսիոնալներից </w:t>
            </w:r>
            <w:r w:rsidR="0099025E" w:rsidRPr="0031271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31271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անասնաբուժական գործունեություն իրականացնելու մասին անհրաժեշտ տեղեկատվություն</w:t>
            </w:r>
            <w:r w:rsidRPr="0031271E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A822FE" w:rsidRPr="0031271E" w:rsidRDefault="00C0532B" w:rsidP="00A822FE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="00A822FE"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առջև դրված խնդիրների և գործառույթների իրականացման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առնչությամբ հրավիրված</w:t>
            </w:r>
            <w:r w:rsidR="00A822FE"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խորհրդակցություններ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ին</w:t>
            </w:r>
            <w:r w:rsidR="00A822FE"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, քննարկումներ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ին</w:t>
            </w:r>
            <w:r w:rsidR="00A822FE"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ինչպես նաև Տեսչական մարմնի իրավասությանը վերապահված խնդիրների, գործառույթների հետ կապված խորհրդակցություններին և քննարկումներին, քննարկվող հարցերի շուրջ ներկայացնել կարծիքներ և առաջարկություններ.  </w:t>
            </w:r>
          </w:p>
          <w:p w:rsidR="00775518" w:rsidRPr="0031271E" w:rsidRDefault="00775518" w:rsidP="00420315">
            <w:pPr>
              <w:pStyle w:val="ListParagraph"/>
              <w:tabs>
                <w:tab w:val="left" w:pos="1134"/>
              </w:tabs>
              <w:spacing w:after="0"/>
              <w:ind w:left="709" w:firstLine="75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775518" w:rsidRPr="0031271E" w:rsidRDefault="00775518" w:rsidP="007C5CD9">
            <w:pPr>
              <w:spacing w:after="0" w:line="240" w:lineRule="auto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C5CD9" w:rsidRPr="0031271E" w:rsidRDefault="007C5CD9" w:rsidP="00420315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proofErr w:type="spellStart"/>
            <w:r w:rsidRPr="0031271E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</w:t>
            </w:r>
            <w:proofErr w:type="spellEnd"/>
            <w:r w:rsidRPr="0031271E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՝</w:t>
            </w:r>
          </w:p>
          <w:p w:rsidR="007C5CD9" w:rsidRPr="0031271E" w:rsidRDefault="007C5CD9" w:rsidP="007C5CD9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A822FE" w:rsidRPr="0031271E" w:rsidRDefault="00C9707E" w:rsidP="00A822FE">
            <w:pPr>
              <w:pStyle w:val="ListParagraph"/>
              <w:numPr>
                <w:ilvl w:val="0"/>
                <w:numId w:val="1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վերլուծել, ամփոփել </w:t>
            </w:r>
            <w:r w:rsidR="00A822FE"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A822FE"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A822FE"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="00A822FE"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A822FE"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ծանուցման</w:t>
            </w:r>
            <w:r w:rsidR="00A822FE"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A822FE"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ինֆեկցիոն</w:t>
            </w:r>
            <w:r w:rsidR="00A822FE"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A822FE"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="00A822FE"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A822FE"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="00A822FE"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A822FE"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տեղեկատվությունը և արդյունքների վերաբերյալ ծանուցել Կենդանիների</w:t>
            </w:r>
            <w:r w:rsidR="00A822FE"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A822FE"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="00A822FE"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A822FE"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համաշխարհային</w:t>
            </w:r>
            <w:r w:rsidR="00A822FE"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A822FE"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կազմակերպությանը</w:t>
            </w:r>
            <w:r w:rsidR="00A822FE"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(</w:t>
            </w:r>
            <w:r w:rsidR="00A822FE"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ԿԱՀԿ</w:t>
            </w:r>
            <w:r w:rsidR="00A822FE" w:rsidRPr="0031271E">
              <w:rPr>
                <w:rFonts w:ascii="GHEA Grapalat" w:hAnsi="GHEA Grapalat" w:cs="Sylfaen"/>
                <w:sz w:val="24"/>
                <w:szCs w:val="24"/>
                <w:lang w:val="af-ZA"/>
              </w:rPr>
              <w:t>)</w:t>
            </w:r>
            <w:r w:rsidR="00A822FE" w:rsidRPr="0031271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t xml:space="preserve"> </w:t>
            </w:r>
          </w:p>
          <w:p w:rsidR="00A822FE" w:rsidRPr="0031271E" w:rsidRDefault="002B24C0" w:rsidP="00A822FE">
            <w:pPr>
              <w:pStyle w:val="ListParagraph"/>
              <w:numPr>
                <w:ilvl w:val="0"/>
                <w:numId w:val="1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B24C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վերլուծել </w:t>
            </w:r>
            <w:r w:rsidR="00A822FE" w:rsidRPr="003127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կենդանիների հիվանդացության ու վարակիչ հիվանդութ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յուններից անկումների պատճառներ</w:t>
            </w:r>
            <w:r w:rsidRPr="002B24C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ը</w:t>
            </w:r>
            <w:r w:rsidR="00A822FE" w:rsidRPr="003127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։ Վերլուծության արդյունքները, անհրաժեշտ փաստաթղթերով և բացահայտված խնդիրների լուծմանն ուղղված առաջարկություններով, ներկայացնել Վարչության պետին</w:t>
            </w:r>
            <w:r w:rsidR="00A822FE" w:rsidRPr="0031271E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 w:eastAsia="ru-RU"/>
              </w:rPr>
              <w:t>․</w:t>
            </w:r>
          </w:p>
          <w:p w:rsidR="00A822FE" w:rsidRPr="0031271E" w:rsidRDefault="00C0532B" w:rsidP="00A822FE">
            <w:pPr>
              <w:pStyle w:val="ListParagraph"/>
              <w:numPr>
                <w:ilvl w:val="0"/>
                <w:numId w:val="1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1271E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վարել </w:t>
            </w:r>
            <w:r w:rsidR="00A822FE" w:rsidRPr="0031271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 Հանրապետությունից Եվրասիական տնտեսական միության անդամ այլ պետություն փոխադրվող, Հայաստանի Հանրապետության տարածք ներմուծվող անասնաբուժական վերահսկման (հսկողության) ենթակա ապրանքների արտադրություն, վերամշակում և (կամ) պահպանում իրականացնող կազմակերպությունների և անձանց ռեեստրներ</w:t>
            </w:r>
            <w:r w:rsidRPr="0031271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="00A822FE" w:rsidRPr="0031271E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A822FE" w:rsidRPr="0031271E" w:rsidRDefault="00A822FE" w:rsidP="00A822FE">
            <w:pPr>
              <w:pStyle w:val="ListParagraph"/>
              <w:numPr>
                <w:ilvl w:val="0"/>
                <w:numId w:val="18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31271E">
              <w:rPr>
                <w:rFonts w:ascii="GHEA Grapalat" w:eastAsia="MS Mincho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վարել</w:t>
            </w:r>
            <w:r w:rsidRPr="0031271E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1271E">
              <w:rPr>
                <w:rFonts w:ascii="GHEA Grapalat" w:eastAsia="MS Mincho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հաշվառված</w:t>
            </w:r>
            <w:r w:rsidRPr="0031271E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1271E">
              <w:rPr>
                <w:rFonts w:ascii="GHEA Grapalat" w:eastAsia="MS Mincho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կենդանիների</w:t>
            </w:r>
            <w:r w:rsidRPr="0031271E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1271E">
              <w:rPr>
                <w:rFonts w:ascii="GHEA Grapalat" w:eastAsia="MS Mincho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վերաբերյալ</w:t>
            </w:r>
            <w:r w:rsidRPr="0031271E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1271E">
              <w:rPr>
                <w:rFonts w:ascii="GHEA Grapalat" w:eastAsia="MS Mincho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էլեկտրոնային</w:t>
            </w:r>
            <w:r w:rsidRPr="0031271E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1271E">
              <w:rPr>
                <w:rFonts w:ascii="GHEA Grapalat" w:eastAsia="MS Mincho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տեղեկատվական</w:t>
            </w:r>
            <w:r w:rsidRPr="0031271E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  <w:r w:rsidRPr="0031271E">
              <w:rPr>
                <w:rFonts w:ascii="GHEA Grapalat" w:eastAsia="MS Mincho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տեղեկատվական</w:t>
            </w:r>
            <w:r w:rsidRPr="0031271E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1271E">
              <w:rPr>
                <w:rFonts w:ascii="GHEA Grapalat" w:eastAsia="MS Mincho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շտեմարան</w:t>
            </w:r>
            <w:r w:rsidRPr="0031271E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A822FE" w:rsidRPr="0031271E" w:rsidRDefault="00A822FE" w:rsidP="00A822FE">
            <w:pPr>
              <w:pStyle w:val="ListParagraph"/>
              <w:numPr>
                <w:ilvl w:val="0"/>
                <w:numId w:val="1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մարդկանց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ընդհանուր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հիվանդություների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հայտնաբերման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դեպքում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 պետին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sv-SE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sv-SE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առողջապահության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բնագավառի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լիազոր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շահագրգիռ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մարմիններին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տեղեկացնելու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Pr="0031271E">
              <w:rPr>
                <w:rFonts w:ascii="GHEA Grapalat" w:hAnsi="GHEA Grapalat"/>
                <w:sz w:val="24"/>
                <w:szCs w:val="24"/>
                <w:lang w:val="af-ZA"/>
              </w:rPr>
              <w:t>.</w:t>
            </w:r>
          </w:p>
          <w:p w:rsidR="00B4399B" w:rsidRPr="0031271E" w:rsidRDefault="00B4399B" w:rsidP="00B4399B">
            <w:pPr>
              <w:pStyle w:val="ListParagraph"/>
              <w:numPr>
                <w:ilvl w:val="0"/>
                <w:numId w:val="23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 բնագավառում Տեսչական մարմնի վերահսկողության մոնիթորինգային գործունեության արդյունքների, ստացված տեղեկատվության վերլուծության հիման վրա խնդիրների, օրենսդրության պահանջների խախտումներ հայտնաբերելու դեպքում Վարչության պետին ներկայացնել դրանց վերացման և հետագայում կանխարգելմանն ուղղված մասնագիտական առաջարկություն</w:t>
            </w:r>
            <w:r w:rsidR="00C9707E" w:rsidRPr="00C9707E">
              <w:rPr>
                <w:rFonts w:ascii="GHEA Grapalat" w:hAnsi="GHEA Grapalat" w:cs="Sylfaen"/>
                <w:sz w:val="24"/>
                <w:szCs w:val="24"/>
                <w:lang w:val="hy-AM"/>
              </w:rPr>
              <w:t>ներ</w:t>
            </w: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, ինչպես նաև վերլուծության արդյունքները՝ անհրաժեշտ փաստաթղթերով և հիմնավորումներով.</w:t>
            </w:r>
          </w:p>
          <w:p w:rsidR="00A822FE" w:rsidRPr="0031271E" w:rsidRDefault="00A822FE" w:rsidP="00A822FE">
            <w:pPr>
              <w:pStyle w:val="ListParagraph"/>
              <w:numPr>
                <w:ilvl w:val="0"/>
                <w:numId w:val="1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1271E"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 լիազորությունների շրջանակներում նախապատրաստել առաջարկություններ, հաշվետվություններ, տեղեկանքներ, միջնորդագրեր, զեկուցագրեր և այլ գրություններ.</w:t>
            </w:r>
          </w:p>
          <w:p w:rsidR="003C5E15" w:rsidRPr="0031271E" w:rsidRDefault="00A822FE" w:rsidP="00A822FE">
            <w:pPr>
              <w:pStyle w:val="ListParagraph"/>
              <w:numPr>
                <w:ilvl w:val="0"/>
                <w:numId w:val="18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31271E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 Վարչության գործառույթները</w:t>
            </w:r>
            <w:r w:rsidRPr="0031271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1271E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31271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1271E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31271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1271E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31271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1271E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31271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1271E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31271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1271E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31271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1271E">
              <w:rPr>
                <w:rFonts w:ascii="GHEA Grapalat" w:eastAsia="Sylfaen" w:hAnsi="GHEA Grapalat" w:cs="Sylfaen"/>
                <w:sz w:val="24"/>
                <w:lang w:val="hy-AM"/>
              </w:rPr>
              <w:t>ակտերը</w:t>
            </w:r>
            <w:r w:rsidR="00213B90" w:rsidRPr="00213B90">
              <w:rPr>
                <w:rFonts w:ascii="GHEA Grapalat" w:eastAsia="Sylfaen" w:hAnsi="GHEA Grapalat" w:cs="Sylfaen"/>
                <w:sz w:val="24"/>
                <w:lang w:val="hy-AM"/>
              </w:rPr>
              <w:t>, հակասությունների, բացերի հայտնաբերման դեպքում ներկայացնել առաջարկություններ դրանց վերացման, օրենսդրության կատարելագործման ուղղությամբ</w:t>
            </w:r>
            <w:r w:rsidRPr="0031271E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</w:tc>
      </w:tr>
      <w:tr w:rsidR="003C5E15" w:rsidRPr="0031271E" w:rsidTr="00ED6921">
        <w:trPr>
          <w:trHeight w:val="1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1271E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127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31271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3127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31271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3127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31271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E64B41" w:rsidRPr="0031271E" w:rsidRDefault="003C5E15" w:rsidP="006F75B2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31271E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31271E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31271E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31271E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31271E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1271E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Pr="0031271E">
              <w:rPr>
                <w:rFonts w:ascii="GHEA Grapalat" w:hAnsi="GHEA Grapalat"/>
                <w:lang w:val="hy-AM"/>
              </w:rPr>
              <w:br/>
            </w:r>
            <w:r w:rsidR="00775518" w:rsidRPr="0031271E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9"/>
              <w:gridCol w:w="2218"/>
              <w:gridCol w:w="6794"/>
            </w:tblGrid>
            <w:tr w:rsidR="00E64B41" w:rsidRPr="0031271E" w:rsidTr="00482682">
              <w:trPr>
                <w:trHeight w:val="91"/>
              </w:trPr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4B41" w:rsidRPr="0031271E" w:rsidRDefault="00E64B4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</w:rPr>
                  </w:pPr>
                  <w:r w:rsidRPr="0031271E">
                    <w:rPr>
                      <w:rFonts w:ascii="GHEA Grapalat" w:hAnsi="GHEA Grapalat"/>
                    </w:rPr>
                    <w:t>1.</w:t>
                  </w:r>
                </w:p>
              </w:tc>
              <w:tc>
                <w:tcPr>
                  <w:tcW w:w="2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4B41" w:rsidRPr="0031271E" w:rsidRDefault="00E64B4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</w:rPr>
                  </w:pPr>
                  <w:proofErr w:type="spellStart"/>
                  <w:r w:rsidRPr="0031271E">
                    <w:rPr>
                      <w:rFonts w:ascii="GHEA Grapalat" w:hAnsi="GHEA Grapalat"/>
                    </w:rPr>
                    <w:t>Ուղղություն</w:t>
                  </w:r>
                  <w:proofErr w:type="spellEnd"/>
                </w:p>
              </w:tc>
              <w:tc>
                <w:tcPr>
                  <w:tcW w:w="7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4B41" w:rsidRPr="0031271E" w:rsidRDefault="00582658" w:rsidP="00F7687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31271E">
                    <w:rPr>
                      <w:rFonts w:ascii="GHEA Grapalat" w:hAnsi="GHEA Grapalat"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7732EB" w:rsidRDefault="007732EB" w:rsidP="007732EB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i/>
                <w:iCs/>
              </w:rPr>
            </w:pPr>
          </w:p>
          <w:p w:rsidR="008E696F" w:rsidRPr="00DA127B" w:rsidRDefault="003C5E15" w:rsidP="007732EB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lang w:val="hy-AM"/>
              </w:rPr>
            </w:pPr>
            <w:r w:rsidRPr="0031271E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31271E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31271E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1271E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31271E">
              <w:rPr>
                <w:rFonts w:ascii="GHEA Grapalat" w:hAnsi="GHEA Grapalat"/>
                <w:lang w:val="hy-AM"/>
              </w:rPr>
              <w:br/>
            </w:r>
            <w:r w:rsidRPr="0031271E">
              <w:rPr>
                <w:rFonts w:ascii="GHEA Grapalat" w:hAnsi="GHEA Grapalat" w:cs="Sylfaen"/>
                <w:lang w:val="hy-AM"/>
              </w:rPr>
              <w:t>Ունի</w:t>
            </w:r>
            <w:r w:rsidRPr="0031271E">
              <w:rPr>
                <w:rFonts w:ascii="GHEA Grapalat" w:hAnsi="GHEA Grapalat"/>
                <w:lang w:val="hy-AM"/>
              </w:rPr>
              <w:t xml:space="preserve"> </w:t>
            </w:r>
            <w:r w:rsidRPr="0031271E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31271E">
              <w:rPr>
                <w:rFonts w:ascii="GHEA Grapalat" w:hAnsi="GHEA Grapalat"/>
                <w:lang w:val="hy-AM"/>
              </w:rPr>
              <w:t xml:space="preserve"> </w:t>
            </w:r>
            <w:r w:rsidRPr="0031271E">
              <w:rPr>
                <w:rFonts w:ascii="GHEA Grapalat" w:hAnsi="GHEA Grapalat" w:cs="Sylfaen"/>
                <w:lang w:val="hy-AM"/>
              </w:rPr>
              <w:t>իրականացման</w:t>
            </w:r>
            <w:r w:rsidRPr="0031271E">
              <w:rPr>
                <w:rFonts w:ascii="GHEA Grapalat" w:hAnsi="GHEA Grapalat"/>
                <w:lang w:val="hy-AM"/>
              </w:rPr>
              <w:t xml:space="preserve"> </w:t>
            </w:r>
            <w:r w:rsidRPr="0031271E">
              <w:rPr>
                <w:rFonts w:ascii="GHEA Grapalat" w:hAnsi="GHEA Grapalat" w:cs="Sylfaen"/>
                <w:lang w:val="hy-AM"/>
              </w:rPr>
              <w:t>համար</w:t>
            </w:r>
            <w:r w:rsidRPr="0031271E">
              <w:rPr>
                <w:rFonts w:ascii="GHEA Grapalat" w:hAnsi="GHEA Grapalat"/>
                <w:lang w:val="hy-AM"/>
              </w:rPr>
              <w:t xml:space="preserve"> </w:t>
            </w:r>
            <w:r w:rsidRPr="0031271E">
              <w:rPr>
                <w:rFonts w:ascii="GHEA Grapalat" w:hAnsi="GHEA Grapalat" w:cs="Sylfaen"/>
                <w:lang w:val="hy-AM"/>
              </w:rPr>
              <w:t>անհրաժեշտ</w:t>
            </w:r>
            <w:r w:rsidRPr="0031271E">
              <w:rPr>
                <w:rFonts w:ascii="GHEA Grapalat" w:hAnsi="GHEA Grapalat"/>
                <w:lang w:val="hy-AM"/>
              </w:rPr>
              <w:t xml:space="preserve"> </w:t>
            </w:r>
            <w:r w:rsidRPr="0031271E">
              <w:rPr>
                <w:rFonts w:ascii="GHEA Grapalat" w:hAnsi="GHEA Grapalat" w:cs="Sylfaen"/>
                <w:lang w:val="hy-AM"/>
              </w:rPr>
              <w:t>գիտելիքներ</w:t>
            </w:r>
            <w:r w:rsidRPr="0031271E">
              <w:rPr>
                <w:rFonts w:ascii="GHEA Grapalat" w:hAnsi="GHEA Grapalat"/>
                <w:lang w:val="hy-AM"/>
              </w:rPr>
              <w:br/>
            </w:r>
            <w:r w:rsidRPr="0031271E">
              <w:rPr>
                <w:rFonts w:ascii="GHEA Grapalat" w:hAnsi="GHEA Grapalat"/>
                <w:b/>
                <w:lang w:val="hy-AM"/>
              </w:rPr>
              <w:t>3.3.</w:t>
            </w:r>
            <w:r w:rsidRPr="0031271E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31271E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31271E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1271E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31271E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31271E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31271E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1271E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31271E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1271E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31271E">
              <w:rPr>
                <w:rFonts w:ascii="GHEA Grapalat" w:hAnsi="GHEA Grapalat"/>
                <w:lang w:val="hy-AM"/>
              </w:rPr>
              <w:br/>
            </w:r>
            <w:r w:rsidR="00775518" w:rsidRPr="0031271E">
              <w:rPr>
                <w:rFonts w:ascii="GHEA Grapalat" w:hAnsi="GHEA Grapalat" w:cs="Sylfaen"/>
                <w:lang w:val="hy-AM"/>
              </w:rPr>
              <w:t>Հ</w:t>
            </w:r>
            <w:r w:rsidR="00317626" w:rsidRPr="0031271E">
              <w:rPr>
                <w:rFonts w:ascii="GHEA Grapalat" w:hAnsi="GHEA Grapalat" w:cs="Sylfaen"/>
                <w:lang w:val="hy-AM"/>
              </w:rPr>
              <w:t xml:space="preserve">անրային ծառայության առնվազն մեկ տարվա ստաժ կամ </w:t>
            </w:r>
            <w:r w:rsidR="00DA127B" w:rsidRPr="00DA127B">
              <w:rPr>
                <w:rFonts w:ascii="GHEA Grapalat" w:hAnsi="GHEA Grapalat" w:cs="Sylfaen"/>
                <w:lang w:val="hy-AM"/>
              </w:rPr>
              <w:t xml:space="preserve">մեկ </w:t>
            </w:r>
            <w:r w:rsidR="00775518" w:rsidRPr="0031271E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C9707E" w:rsidRPr="009C1745">
              <w:rPr>
                <w:rFonts w:ascii="GHEA Grapalat" w:hAnsi="GHEA Grapalat" w:cs="Sylfaen"/>
                <w:lang w:val="hy-AM"/>
              </w:rPr>
              <w:t>կենսաբանական գիտ</w:t>
            </w:r>
            <w:r w:rsidR="00213B90">
              <w:rPr>
                <w:rFonts w:ascii="GHEA Grapalat" w:hAnsi="GHEA Grapalat" w:cs="Sylfaen"/>
                <w:lang w:val="hy-AM"/>
              </w:rPr>
              <w:t xml:space="preserve">ությունների </w:t>
            </w:r>
            <w:r w:rsidR="00213B90">
              <w:rPr>
                <w:rFonts w:ascii="GHEA Grapalat" w:hAnsi="GHEA Grapalat" w:cs="Sylfaen"/>
                <w:lang w:val="hy-AM"/>
              </w:rPr>
              <w:lastRenderedPageBreak/>
              <w:t xml:space="preserve">կամ </w:t>
            </w:r>
            <w:r w:rsidR="00213B90" w:rsidRPr="00213B90">
              <w:rPr>
                <w:rFonts w:ascii="GHEA Grapalat" w:hAnsi="GHEA Grapalat" w:cs="Sylfaen"/>
                <w:lang w:val="hy-AM"/>
              </w:rPr>
              <w:t xml:space="preserve">բնական գիտությունների կամ </w:t>
            </w:r>
            <w:r w:rsidR="00213B90">
              <w:rPr>
                <w:rFonts w:ascii="GHEA Grapalat" w:hAnsi="GHEA Grapalat" w:cs="Sylfaen"/>
                <w:lang w:val="hy-AM"/>
              </w:rPr>
              <w:t>գյուղատնտես</w:t>
            </w:r>
            <w:r w:rsidR="00213B90" w:rsidRPr="00213B90">
              <w:rPr>
                <w:rFonts w:ascii="GHEA Grapalat" w:hAnsi="GHEA Grapalat" w:cs="Sylfaen"/>
                <w:lang w:val="hy-AM"/>
              </w:rPr>
              <w:t xml:space="preserve">ության </w:t>
            </w:r>
            <w:r w:rsidR="00C9707E" w:rsidRPr="009C1745">
              <w:rPr>
                <w:rFonts w:ascii="GHEA Grapalat" w:hAnsi="GHEA Grapalat" w:cs="Sylfaen"/>
                <w:lang w:val="hy-AM"/>
              </w:rPr>
              <w:t>կամ առողջապահության կամ ստուգումների կազմակե</w:t>
            </w:r>
            <w:r w:rsidR="00C9707E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213B90" w:rsidRPr="00213B90">
              <w:rPr>
                <w:rFonts w:ascii="GHEA Grapalat" w:hAnsi="GHEA Grapalat" w:cs="Sylfaen"/>
                <w:lang w:val="hy-AM"/>
              </w:rPr>
              <w:t xml:space="preserve">և </w:t>
            </w:r>
            <w:r w:rsidR="00C9707E">
              <w:rPr>
                <w:rFonts w:ascii="GHEA Grapalat" w:hAnsi="GHEA Grapalat" w:cs="Sylfaen"/>
                <w:lang w:val="hy-AM"/>
              </w:rPr>
              <w:t>անցկացման</w:t>
            </w:r>
            <w:r w:rsidR="00C9707E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31271E">
              <w:rPr>
                <w:rFonts w:ascii="GHEA Grapalat" w:hAnsi="GHEA Grapalat" w:cs="Sylfaen"/>
                <w:lang w:val="hy-AM"/>
              </w:rPr>
              <w:t>բնագավառում</w:t>
            </w:r>
            <w:r w:rsidR="00317626" w:rsidRPr="0031271E">
              <w:rPr>
                <w:rFonts w:ascii="GHEA Grapalat" w:hAnsi="GHEA Grapalat" w:cs="Sylfaen"/>
                <w:lang w:val="hy-AM"/>
              </w:rPr>
              <w:t xml:space="preserve">` </w:t>
            </w:r>
            <w:r w:rsidR="00DA127B" w:rsidRPr="00DA127B">
              <w:rPr>
                <w:rFonts w:ascii="GHEA Grapalat" w:hAnsi="GHEA Grapalat" w:cs="Sylfaen"/>
                <w:lang w:val="hy-AM"/>
              </w:rPr>
              <w:t xml:space="preserve">մեկ </w:t>
            </w:r>
            <w:r w:rsidR="00775518" w:rsidRPr="0031271E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Pr="0031271E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DA127B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DA127B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DA127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DA127B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6A170A" w:rsidRPr="0031271E" w:rsidRDefault="008E696F" w:rsidP="00317626">
            <w:pPr>
              <w:pStyle w:val="NormalWeb"/>
              <w:spacing w:before="0" w:beforeAutospacing="0" w:after="0" w:afterAutospacing="0"/>
              <w:ind w:firstLine="375"/>
              <w:rPr>
                <w:rFonts w:ascii="GHEA Grapalat" w:hAnsi="GHEA Grapalat" w:cs="Sylfaen"/>
                <w:b/>
                <w:lang w:val="hy-AM"/>
              </w:rPr>
            </w:pPr>
            <w:proofErr w:type="spellStart"/>
            <w:r w:rsidRPr="0031271E">
              <w:rPr>
                <w:rFonts w:ascii="GHEA Grapalat" w:hAnsi="GHEA Grapalat" w:cs="Sylfaen"/>
                <w:b/>
              </w:rPr>
              <w:t>Ընդհանրական</w:t>
            </w:r>
            <w:proofErr w:type="spellEnd"/>
            <w:r w:rsidRPr="0031271E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31271E">
              <w:rPr>
                <w:rFonts w:ascii="GHEA Grapalat" w:hAnsi="GHEA Grapalat" w:cs="Sylfaen"/>
                <w:b/>
              </w:rPr>
              <w:t>կոմպետենցիաներ</w:t>
            </w:r>
            <w:proofErr w:type="spellEnd"/>
            <w:r w:rsidRPr="0031271E">
              <w:rPr>
                <w:rFonts w:ascii="GHEA Grapalat" w:hAnsi="GHEA Grapalat" w:cs="Sylfaen"/>
                <w:b/>
              </w:rPr>
              <w:t>՝</w:t>
            </w:r>
          </w:p>
          <w:p w:rsidR="006A170A" w:rsidRPr="0031271E" w:rsidRDefault="006A170A" w:rsidP="006A170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31271E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proofErr w:type="spellEnd"/>
            <w:r w:rsidRPr="003127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31271E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  <w:proofErr w:type="spellEnd"/>
          </w:p>
          <w:p w:rsidR="006A170A" w:rsidRPr="0031271E" w:rsidRDefault="006A170A" w:rsidP="006A170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31271E">
              <w:rPr>
                <w:rFonts w:ascii="GHEA Grapalat" w:eastAsia="Times New Roman" w:hAnsi="GHEA Grapalat" w:cs="Sylfaen"/>
                <w:sz w:val="24"/>
                <w:szCs w:val="24"/>
              </w:rPr>
              <w:t>Հաշվետվությունների</w:t>
            </w:r>
            <w:proofErr w:type="spellEnd"/>
            <w:r w:rsidRPr="003127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31271E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  <w:proofErr w:type="spellEnd"/>
          </w:p>
          <w:p w:rsidR="006A170A" w:rsidRPr="0031271E" w:rsidRDefault="006A170A" w:rsidP="006A170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31271E">
              <w:rPr>
                <w:rFonts w:ascii="GHEA Grapalat" w:eastAsia="Times New Roman" w:hAnsi="GHEA Grapalat" w:cs="Sylfaen"/>
                <w:sz w:val="24"/>
                <w:szCs w:val="24"/>
              </w:rPr>
              <w:t>Տեղեկատվության</w:t>
            </w:r>
            <w:proofErr w:type="spellEnd"/>
            <w:r w:rsidRPr="003127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31271E">
              <w:rPr>
                <w:rFonts w:ascii="GHEA Grapalat" w:eastAsia="Times New Roman" w:hAnsi="GHEA Grapalat" w:cs="Sylfaen"/>
                <w:sz w:val="24"/>
                <w:szCs w:val="24"/>
              </w:rPr>
              <w:t>հավաքագրում</w:t>
            </w:r>
            <w:proofErr w:type="spellEnd"/>
            <w:r w:rsidRPr="003127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proofErr w:type="spellStart"/>
            <w:r w:rsidRPr="0031271E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  <w:proofErr w:type="spellEnd"/>
          </w:p>
          <w:p w:rsidR="006A170A" w:rsidRPr="0031271E" w:rsidRDefault="006A170A" w:rsidP="006A170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GHEA Grapalat" w:eastAsia="Times New Roman" w:hAnsi="GHEA Grapalat" w:cs="Sylfaen"/>
                <w:sz w:val="24"/>
                <w:szCs w:val="24"/>
              </w:rPr>
            </w:pPr>
            <w:proofErr w:type="spellStart"/>
            <w:r w:rsidRPr="0031271E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proofErr w:type="spellEnd"/>
          </w:p>
          <w:p w:rsidR="008E696F" w:rsidRPr="0031271E" w:rsidRDefault="008E696F" w:rsidP="008E696F">
            <w:pPr>
              <w:spacing w:after="0" w:line="240" w:lineRule="auto"/>
              <w:ind w:firstLine="375"/>
              <w:rPr>
                <w:rFonts w:ascii="GHEA Grapalat" w:eastAsia="Calibri" w:hAnsi="GHEA Grapalat" w:cs="Sylfaen"/>
                <w:sz w:val="24"/>
                <w:szCs w:val="24"/>
              </w:rPr>
            </w:pPr>
          </w:p>
          <w:p w:rsidR="008E696F" w:rsidRPr="0031271E" w:rsidRDefault="008E696F" w:rsidP="008E696F">
            <w:pPr>
              <w:spacing w:after="0" w:line="240" w:lineRule="auto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31271E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</w:t>
            </w:r>
            <w:proofErr w:type="spellStart"/>
            <w:r w:rsidRPr="0031271E">
              <w:rPr>
                <w:rFonts w:ascii="GHEA Grapalat" w:eastAsia="Calibri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 w:rsidRPr="0031271E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31271E">
              <w:rPr>
                <w:rFonts w:ascii="GHEA Grapalat" w:eastAsia="Calibri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  <w:r w:rsidRPr="0031271E">
              <w:rPr>
                <w:rFonts w:ascii="GHEA Grapalat" w:eastAsia="Calibri" w:hAnsi="GHEA Grapalat" w:cs="Sylfaen"/>
                <w:b/>
                <w:sz w:val="24"/>
                <w:szCs w:val="24"/>
              </w:rPr>
              <w:t>՝</w:t>
            </w:r>
          </w:p>
          <w:p w:rsidR="00531B09" w:rsidRPr="0031271E" w:rsidRDefault="00531B09" w:rsidP="006A170A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31271E">
              <w:rPr>
                <w:rFonts w:ascii="GHEA Grapalat" w:hAnsi="GHEA Grapalat" w:cs="Sylfaen"/>
                <w:sz w:val="24"/>
              </w:rPr>
              <w:t>Կոնֆլիկտների</w:t>
            </w:r>
            <w:proofErr w:type="spellEnd"/>
            <w:r w:rsidRPr="0031271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1271E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31271E" w:rsidRDefault="00531B09" w:rsidP="006A170A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31271E">
              <w:rPr>
                <w:rFonts w:ascii="GHEA Grapalat" w:hAnsi="GHEA Grapalat" w:cs="Sylfaen"/>
                <w:sz w:val="24"/>
              </w:rPr>
              <w:t>Ժամանակի</w:t>
            </w:r>
            <w:proofErr w:type="spellEnd"/>
            <w:r w:rsidRPr="0031271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1271E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3C5E15" w:rsidRPr="0031271E" w:rsidRDefault="00DC6DA3" w:rsidP="006A170A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1271E">
              <w:rPr>
                <w:rFonts w:ascii="GHEA Grapalat" w:hAnsi="GHEA Grapalat" w:cs="Sylfaen"/>
                <w:sz w:val="24"/>
                <w:lang w:val="hy-AM"/>
              </w:rPr>
              <w:t>Փաստաթղթերի</w:t>
            </w:r>
            <w:r w:rsidRPr="0031271E">
              <w:rPr>
                <w:rFonts w:ascii="GHEA Grapalat" w:hAnsi="GHEA Grapalat"/>
                <w:sz w:val="24"/>
                <w:lang w:val="hy-AM"/>
              </w:rPr>
              <w:t xml:space="preserve"> նախապատրաստում</w:t>
            </w:r>
          </w:p>
        </w:tc>
      </w:tr>
      <w:tr w:rsidR="003C5E15" w:rsidRPr="00D35517" w:rsidTr="00ED6921">
        <w:trPr>
          <w:trHeight w:val="1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1271E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127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31271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proofErr w:type="spellEnd"/>
            <w:r w:rsidRPr="003127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271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  <w:proofErr w:type="spellEnd"/>
          </w:p>
          <w:p w:rsidR="00146557" w:rsidRPr="0031271E" w:rsidRDefault="00146557" w:rsidP="006F75B2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1271E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31271E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146557" w:rsidRPr="0031271E" w:rsidRDefault="00146557" w:rsidP="006F75B2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proofErr w:type="spellStart"/>
            <w:r w:rsidRPr="0031271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Պատասխանատու</w:t>
            </w:r>
            <w:proofErr w:type="spellEnd"/>
            <w:r w:rsidRPr="0031271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31271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կառուցվածքային</w:t>
            </w:r>
            <w:proofErr w:type="spellEnd"/>
            <w:r w:rsidRPr="0031271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271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ստորաբաժանման</w:t>
            </w:r>
            <w:proofErr w:type="spellEnd"/>
            <w:r w:rsidRPr="0031271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271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աշխատանքների</w:t>
            </w:r>
            <w:proofErr w:type="spellEnd"/>
            <w:r w:rsidRPr="0031271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271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վերջնարդյունքի</w:t>
            </w:r>
            <w:proofErr w:type="spellEnd"/>
            <w:r w:rsidRPr="0031271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271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ապահովման</w:t>
            </w:r>
            <w:proofErr w:type="spellEnd"/>
            <w:r w:rsidRPr="0031271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271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մասնակցության</w:t>
            </w:r>
            <w:proofErr w:type="spellEnd"/>
            <w:r w:rsidRPr="0031271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31271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միջանկյալ</w:t>
            </w:r>
            <w:proofErr w:type="spellEnd"/>
            <w:r w:rsidRPr="0031271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271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արդյունքի</w:t>
            </w:r>
            <w:proofErr w:type="spellEnd"/>
            <w:r w:rsidRPr="0031271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271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ստեղծման</w:t>
            </w:r>
            <w:proofErr w:type="spellEnd"/>
            <w:r w:rsidRPr="0031271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31271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ապահովման</w:t>
            </w:r>
            <w:proofErr w:type="spellEnd"/>
            <w:r w:rsidRPr="0031271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 </w:t>
            </w:r>
            <w:proofErr w:type="spellStart"/>
            <w:r w:rsidRPr="0031271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 w:rsidRPr="0031271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271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օժանդակության</w:t>
            </w:r>
            <w:proofErr w:type="spellEnd"/>
            <w:r w:rsidRPr="0031271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271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proofErr w:type="spellEnd"/>
            <w:r w:rsidRPr="0031271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146557" w:rsidRPr="0031271E" w:rsidRDefault="00146557" w:rsidP="006F75B2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1271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31271E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146557" w:rsidRPr="0031271E" w:rsidRDefault="00146557" w:rsidP="006F75B2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proofErr w:type="spellStart"/>
            <w:r w:rsidRPr="0031271E">
              <w:rPr>
                <w:rFonts w:ascii="GHEA Grapalat" w:hAnsi="GHEA Grapalat"/>
                <w:color w:val="000000"/>
                <w:sz w:val="24"/>
                <w:szCs w:val="24"/>
              </w:rPr>
              <w:t>Կայացնում</w:t>
            </w:r>
            <w:proofErr w:type="spellEnd"/>
            <w:r w:rsidRPr="0031271E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31271E">
              <w:rPr>
                <w:rFonts w:ascii="GHEA Grapalat" w:hAnsi="GHEA Grapalat"/>
                <w:color w:val="000000"/>
                <w:sz w:val="24"/>
                <w:szCs w:val="24"/>
              </w:rPr>
              <w:t>որոշումներ</w:t>
            </w:r>
            <w:proofErr w:type="spellEnd"/>
            <w:r w:rsidRPr="0031271E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271E">
              <w:rPr>
                <w:rFonts w:ascii="GHEA Grapalat" w:hAnsi="GHEA Grapalat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Pr="0031271E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271E">
              <w:rPr>
                <w:rFonts w:ascii="GHEA Grapalat" w:hAnsi="GHEA Grapalat"/>
                <w:color w:val="000000"/>
                <w:sz w:val="24"/>
                <w:szCs w:val="24"/>
              </w:rPr>
              <w:t>ստորաբաժանման</w:t>
            </w:r>
            <w:proofErr w:type="spellEnd"/>
            <w:r w:rsidRPr="0031271E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271E">
              <w:rPr>
                <w:rFonts w:ascii="GHEA Grapalat" w:hAnsi="GHEA Grapalat"/>
                <w:color w:val="000000"/>
                <w:sz w:val="24"/>
                <w:szCs w:val="24"/>
              </w:rPr>
              <w:t>աշխատանքների</w:t>
            </w:r>
            <w:proofErr w:type="spellEnd"/>
            <w:r w:rsidRPr="0031271E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271E">
              <w:rPr>
                <w:rFonts w:ascii="GHEA Grapalat" w:hAnsi="GHEA Grapalat"/>
                <w:color w:val="000000"/>
                <w:sz w:val="24"/>
                <w:szCs w:val="24"/>
              </w:rPr>
              <w:t>վերջնարդյունքի</w:t>
            </w:r>
            <w:proofErr w:type="spellEnd"/>
            <w:r w:rsidRPr="0031271E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271E">
              <w:rPr>
                <w:rFonts w:ascii="GHEA Grapalat" w:hAnsi="GHEA Grapalat"/>
                <w:color w:val="000000"/>
                <w:sz w:val="24"/>
                <w:szCs w:val="24"/>
              </w:rPr>
              <w:t>ապահովման</w:t>
            </w:r>
            <w:proofErr w:type="spellEnd"/>
            <w:r w:rsidRPr="0031271E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271E">
              <w:rPr>
                <w:rFonts w:ascii="GHEA Grapalat" w:hAnsi="GHEA Grapalat"/>
                <w:color w:val="000000"/>
                <w:sz w:val="24"/>
                <w:szCs w:val="24"/>
              </w:rPr>
              <w:t>մասնակցության</w:t>
            </w:r>
            <w:proofErr w:type="spellEnd"/>
            <w:r w:rsidRPr="0031271E">
              <w:rPr>
                <w:rFonts w:ascii="GHEA Grapalat" w:hAnsi="GHEA Grapalat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31271E">
              <w:rPr>
                <w:rFonts w:ascii="GHEA Grapalat" w:hAnsi="GHEA Grapalat"/>
                <w:color w:val="000000"/>
                <w:sz w:val="24"/>
                <w:szCs w:val="24"/>
              </w:rPr>
              <w:t>միջանկյալ</w:t>
            </w:r>
            <w:proofErr w:type="spellEnd"/>
            <w:r w:rsidRPr="0031271E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271E">
              <w:rPr>
                <w:rFonts w:ascii="GHEA Grapalat" w:hAnsi="GHEA Grapalat"/>
                <w:color w:val="000000"/>
                <w:sz w:val="24"/>
                <w:szCs w:val="24"/>
              </w:rPr>
              <w:t>արդյունքի</w:t>
            </w:r>
            <w:proofErr w:type="spellEnd"/>
            <w:r w:rsidRPr="0031271E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271E">
              <w:rPr>
                <w:rFonts w:ascii="GHEA Grapalat" w:hAnsi="GHEA Grapalat"/>
                <w:color w:val="000000"/>
                <w:sz w:val="24"/>
                <w:szCs w:val="24"/>
              </w:rPr>
              <w:t>ստեղծման</w:t>
            </w:r>
            <w:proofErr w:type="spellEnd"/>
            <w:r w:rsidRPr="0031271E">
              <w:rPr>
                <w:rFonts w:ascii="GHEA Grapalat" w:hAnsi="GHEA Grapalat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31271E">
              <w:rPr>
                <w:rFonts w:ascii="GHEA Grapalat" w:hAnsi="GHEA Grapalat"/>
                <w:color w:val="000000"/>
                <w:sz w:val="24"/>
                <w:szCs w:val="24"/>
              </w:rPr>
              <w:t>ապահովման</w:t>
            </w:r>
            <w:proofErr w:type="spellEnd"/>
            <w:r w:rsidRPr="0031271E">
              <w:rPr>
                <w:rFonts w:ascii="GHEA Grapalat" w:hAnsi="GHEA Grapalat"/>
                <w:color w:val="000000"/>
                <w:sz w:val="24"/>
                <w:szCs w:val="24"/>
              </w:rPr>
              <w:t xml:space="preserve"> և  </w:t>
            </w:r>
            <w:proofErr w:type="spellStart"/>
            <w:r w:rsidRPr="0031271E">
              <w:rPr>
                <w:rFonts w:ascii="GHEA Grapalat" w:hAnsi="GHEA Grapalat"/>
                <w:color w:val="000000"/>
                <w:sz w:val="24"/>
                <w:szCs w:val="24"/>
              </w:rPr>
              <w:t>մասնագիտական</w:t>
            </w:r>
            <w:proofErr w:type="spellEnd"/>
            <w:r w:rsidRPr="0031271E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271E">
              <w:rPr>
                <w:rFonts w:ascii="GHEA Grapalat" w:hAnsi="GHEA Grapalat"/>
                <w:color w:val="000000"/>
                <w:sz w:val="24"/>
                <w:szCs w:val="24"/>
              </w:rPr>
              <w:t>օժանդակության</w:t>
            </w:r>
            <w:proofErr w:type="spellEnd"/>
            <w:r w:rsidRPr="0031271E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271E">
              <w:rPr>
                <w:rFonts w:ascii="GHEA Grapalat" w:hAnsi="GHEA Grapalat"/>
                <w:color w:val="000000"/>
                <w:sz w:val="24"/>
                <w:szCs w:val="24"/>
              </w:rPr>
              <w:t>շրջանակներում</w:t>
            </w:r>
            <w:proofErr w:type="spellEnd"/>
            <w:r w:rsidRPr="0031271E">
              <w:rPr>
                <w:rFonts w:ascii="GHEA Grapalat" w:hAnsi="GHEA Grapalat"/>
                <w:color w:val="000000"/>
                <w:sz w:val="24"/>
                <w:szCs w:val="24"/>
              </w:rPr>
              <w:t>:</w:t>
            </w:r>
          </w:p>
          <w:p w:rsidR="00146557" w:rsidRPr="0031271E" w:rsidRDefault="00146557" w:rsidP="006F75B2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31271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31271E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146557" w:rsidRPr="0031271E" w:rsidRDefault="00146557" w:rsidP="006F75B2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31271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Ունի ազդեցություն մասնագիտական աշխատանքների ապահովման և որոշակի մասնագիտական գործառույթների իրականացման շրջանակներում:</w:t>
            </w:r>
          </w:p>
          <w:p w:rsidR="00146557" w:rsidRPr="0031271E" w:rsidRDefault="00146557" w:rsidP="006F75B2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</w:p>
          <w:p w:rsidR="00146557" w:rsidRPr="0031271E" w:rsidRDefault="006F75B2" w:rsidP="006F75B2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1271E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</w:t>
            </w:r>
            <w:r w:rsidR="00146557" w:rsidRPr="0031271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Շփումները և ներկայացուցչությունը</w:t>
            </w:r>
          </w:p>
          <w:p w:rsidR="00146557" w:rsidRPr="0031271E" w:rsidRDefault="00146557" w:rsidP="006F75B2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31271E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</w:t>
            </w:r>
            <w:r w:rsidRPr="0031271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իրավասության շրջանակներում շփվում և որպես ներկայացուցիչ հանդես է գալիս տվյալ մարմնի կառուցվածքային այլ ստորաբաժանումների, ինչպես նաև համապատասխան մարմնից դուրս մասնագիտական հարցերով շփվում է այլ մարմինների և ներկայացուցիչների հետ:</w:t>
            </w:r>
          </w:p>
          <w:p w:rsidR="00CF2ADC" w:rsidRPr="0031271E" w:rsidRDefault="00CF2ADC" w:rsidP="006F75B2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</w:p>
          <w:p w:rsidR="00CF2ADC" w:rsidRPr="0031271E" w:rsidRDefault="00146557" w:rsidP="006F75B2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1271E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4.5. Խնդիրների բարդությունը և դրանց լուծումը</w:t>
            </w:r>
          </w:p>
          <w:p w:rsidR="003C5E15" w:rsidRPr="00C9707E" w:rsidRDefault="00146557" w:rsidP="00C9707E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1271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 լուծման մասով տալիս է մասնագիտական առաջարկություն և մասնակցում է կառուցվածքային ստորաբաժանման առջև դրված խնդիրների լուծմանը:</w:t>
            </w:r>
          </w:p>
        </w:tc>
      </w:tr>
    </w:tbl>
    <w:p w:rsidR="001859CD" w:rsidRPr="00C9707E" w:rsidRDefault="001859CD" w:rsidP="00E23E3E">
      <w:pPr>
        <w:rPr>
          <w:rFonts w:ascii="GHEA Grapalat" w:hAnsi="GHEA Grapalat"/>
          <w:lang w:val="hy-AM"/>
        </w:rPr>
      </w:pPr>
    </w:p>
    <w:sectPr w:rsidR="001859CD" w:rsidRPr="00C9707E" w:rsidSect="006F75B2">
      <w:pgSz w:w="12240" w:h="15840"/>
      <w:pgMar w:top="426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24B6"/>
    <w:multiLevelType w:val="hybridMultilevel"/>
    <w:tmpl w:val="E8D61B2C"/>
    <w:lvl w:ilvl="0" w:tplc="AADE952C">
      <w:start w:val="1"/>
      <w:numFmt w:val="decimal"/>
      <w:lvlText w:val="%1)"/>
      <w:lvlJc w:val="left"/>
      <w:pPr>
        <w:ind w:left="720" w:hanging="360"/>
      </w:pPr>
      <w:rPr>
        <w:b w:val="0"/>
        <w:lang w:val="af-Z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E78F6"/>
    <w:multiLevelType w:val="hybridMultilevel"/>
    <w:tmpl w:val="A216951E"/>
    <w:lvl w:ilvl="0" w:tplc="00DE8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B729D"/>
    <w:multiLevelType w:val="hybridMultilevel"/>
    <w:tmpl w:val="9796F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065B6"/>
    <w:multiLevelType w:val="hybridMultilevel"/>
    <w:tmpl w:val="E8D61B2C"/>
    <w:lvl w:ilvl="0" w:tplc="AADE952C">
      <w:start w:val="1"/>
      <w:numFmt w:val="decimal"/>
      <w:lvlText w:val="%1)"/>
      <w:lvlJc w:val="left"/>
      <w:pPr>
        <w:ind w:left="720" w:hanging="360"/>
      </w:pPr>
      <w:rPr>
        <w:b w:val="0"/>
        <w:lang w:val="af-Z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5A14D2D"/>
    <w:multiLevelType w:val="hybridMultilevel"/>
    <w:tmpl w:val="10A60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9" w15:restartNumberingAfterBreak="0">
    <w:nsid w:val="345677E3"/>
    <w:multiLevelType w:val="hybridMultilevel"/>
    <w:tmpl w:val="E8D61B2C"/>
    <w:lvl w:ilvl="0" w:tplc="AADE952C">
      <w:start w:val="1"/>
      <w:numFmt w:val="decimal"/>
      <w:lvlText w:val="%1)"/>
      <w:lvlJc w:val="left"/>
      <w:pPr>
        <w:ind w:left="720" w:hanging="360"/>
      </w:pPr>
      <w:rPr>
        <w:b w:val="0"/>
        <w:lang w:val="af-Z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6560C"/>
    <w:multiLevelType w:val="hybridMultilevel"/>
    <w:tmpl w:val="E8D61B2C"/>
    <w:lvl w:ilvl="0" w:tplc="AADE952C">
      <w:start w:val="1"/>
      <w:numFmt w:val="decimal"/>
      <w:lvlText w:val="%1)"/>
      <w:lvlJc w:val="left"/>
      <w:pPr>
        <w:ind w:left="720" w:hanging="360"/>
      </w:pPr>
      <w:rPr>
        <w:b w:val="0"/>
        <w:lang w:val="af-Z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D3DC5"/>
    <w:multiLevelType w:val="hybridMultilevel"/>
    <w:tmpl w:val="EBFEF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E4985"/>
    <w:multiLevelType w:val="hybridMultilevel"/>
    <w:tmpl w:val="E8D61B2C"/>
    <w:lvl w:ilvl="0" w:tplc="AADE952C">
      <w:start w:val="1"/>
      <w:numFmt w:val="decimal"/>
      <w:lvlText w:val="%1)"/>
      <w:lvlJc w:val="left"/>
      <w:pPr>
        <w:ind w:left="720" w:hanging="360"/>
      </w:pPr>
      <w:rPr>
        <w:b w:val="0"/>
        <w:lang w:val="af-Z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5" w15:restartNumberingAfterBreak="0">
    <w:nsid w:val="462B2EE2"/>
    <w:multiLevelType w:val="hybridMultilevel"/>
    <w:tmpl w:val="A45A8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D0928"/>
    <w:multiLevelType w:val="hybridMultilevel"/>
    <w:tmpl w:val="5016EEA4"/>
    <w:lvl w:ilvl="0" w:tplc="00DE81B4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FB23CA8"/>
    <w:multiLevelType w:val="hybridMultilevel"/>
    <w:tmpl w:val="E8D61B2C"/>
    <w:lvl w:ilvl="0" w:tplc="AADE952C">
      <w:start w:val="1"/>
      <w:numFmt w:val="decimal"/>
      <w:lvlText w:val="%1)"/>
      <w:lvlJc w:val="left"/>
      <w:pPr>
        <w:ind w:left="720" w:hanging="360"/>
      </w:pPr>
      <w:rPr>
        <w:b w:val="0"/>
        <w:lang w:val="af-Z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71779F"/>
    <w:multiLevelType w:val="hybridMultilevel"/>
    <w:tmpl w:val="BAF6F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0"/>
  </w:num>
  <w:num w:numId="2">
    <w:abstractNumId w:val="14"/>
  </w:num>
  <w:num w:numId="3">
    <w:abstractNumId w:val="19"/>
  </w:num>
  <w:num w:numId="4">
    <w:abstractNumId w:val="17"/>
  </w:num>
  <w:num w:numId="5">
    <w:abstractNumId w:val="6"/>
  </w:num>
  <w:num w:numId="6">
    <w:abstractNumId w:val="13"/>
  </w:num>
  <w:num w:numId="7">
    <w:abstractNumId w:val="23"/>
  </w:num>
  <w:num w:numId="8">
    <w:abstractNumId w:val="16"/>
  </w:num>
  <w:num w:numId="9">
    <w:abstractNumId w:val="8"/>
  </w:num>
  <w:num w:numId="10">
    <w:abstractNumId w:val="5"/>
  </w:num>
  <w:num w:numId="11">
    <w:abstractNumId w:val="4"/>
  </w:num>
  <w:num w:numId="12">
    <w:abstractNumId w:val="18"/>
  </w:num>
  <w:num w:numId="13">
    <w:abstractNumId w:val="10"/>
  </w:num>
  <w:num w:numId="14">
    <w:abstractNumId w:val="7"/>
  </w:num>
  <w:num w:numId="15">
    <w:abstractNumId w:val="15"/>
  </w:num>
  <w:num w:numId="16">
    <w:abstractNumId w:val="1"/>
  </w:num>
  <w:num w:numId="17">
    <w:abstractNumId w:val="11"/>
  </w:num>
  <w:num w:numId="18">
    <w:abstractNumId w:val="2"/>
  </w:num>
  <w:num w:numId="19">
    <w:abstractNumId w:val="9"/>
  </w:num>
  <w:num w:numId="20">
    <w:abstractNumId w:val="12"/>
  </w:num>
  <w:num w:numId="21">
    <w:abstractNumId w:val="0"/>
  </w:num>
  <w:num w:numId="22">
    <w:abstractNumId w:val="21"/>
  </w:num>
  <w:num w:numId="23">
    <w:abstractNumId w:val="2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352C8"/>
    <w:rsid w:val="00073683"/>
    <w:rsid w:val="00084C9F"/>
    <w:rsid w:val="0010100C"/>
    <w:rsid w:val="00107823"/>
    <w:rsid w:val="00113C7C"/>
    <w:rsid w:val="00122F8F"/>
    <w:rsid w:val="001234FA"/>
    <w:rsid w:val="00134072"/>
    <w:rsid w:val="00143524"/>
    <w:rsid w:val="00146557"/>
    <w:rsid w:val="001859CD"/>
    <w:rsid w:val="001D2E11"/>
    <w:rsid w:val="001F5027"/>
    <w:rsid w:val="00213B90"/>
    <w:rsid w:val="00245E31"/>
    <w:rsid w:val="00251AF0"/>
    <w:rsid w:val="00261B9F"/>
    <w:rsid w:val="00285045"/>
    <w:rsid w:val="002B24C0"/>
    <w:rsid w:val="002E2AF9"/>
    <w:rsid w:val="0031271E"/>
    <w:rsid w:val="00317626"/>
    <w:rsid w:val="00317CA3"/>
    <w:rsid w:val="00333281"/>
    <w:rsid w:val="00334754"/>
    <w:rsid w:val="00343519"/>
    <w:rsid w:val="00370330"/>
    <w:rsid w:val="00397B5A"/>
    <w:rsid w:val="003A790E"/>
    <w:rsid w:val="003C5E15"/>
    <w:rsid w:val="003D1668"/>
    <w:rsid w:val="00402E70"/>
    <w:rsid w:val="00411E7F"/>
    <w:rsid w:val="0041324C"/>
    <w:rsid w:val="00420315"/>
    <w:rsid w:val="00425257"/>
    <w:rsid w:val="00425A28"/>
    <w:rsid w:val="0043050E"/>
    <w:rsid w:val="00430641"/>
    <w:rsid w:val="00436A5A"/>
    <w:rsid w:val="00466319"/>
    <w:rsid w:val="004774A5"/>
    <w:rsid w:val="00482682"/>
    <w:rsid w:val="00483E0A"/>
    <w:rsid w:val="004973F5"/>
    <w:rsid w:val="0049783D"/>
    <w:rsid w:val="00497F87"/>
    <w:rsid w:val="004A05E4"/>
    <w:rsid w:val="004A20DE"/>
    <w:rsid w:val="004A2807"/>
    <w:rsid w:val="004E48C0"/>
    <w:rsid w:val="004F182B"/>
    <w:rsid w:val="00504CE0"/>
    <w:rsid w:val="00531B09"/>
    <w:rsid w:val="00554281"/>
    <w:rsid w:val="0056483E"/>
    <w:rsid w:val="005653A8"/>
    <w:rsid w:val="00582658"/>
    <w:rsid w:val="005A2E25"/>
    <w:rsid w:val="005A31A2"/>
    <w:rsid w:val="005C1C20"/>
    <w:rsid w:val="005E646E"/>
    <w:rsid w:val="00624A4D"/>
    <w:rsid w:val="0064744A"/>
    <w:rsid w:val="006A170A"/>
    <w:rsid w:val="006A3E25"/>
    <w:rsid w:val="006A54A3"/>
    <w:rsid w:val="006B1D27"/>
    <w:rsid w:val="006F75B2"/>
    <w:rsid w:val="007732EB"/>
    <w:rsid w:val="00775518"/>
    <w:rsid w:val="007A14F0"/>
    <w:rsid w:val="007A497C"/>
    <w:rsid w:val="007C5CD9"/>
    <w:rsid w:val="007D607D"/>
    <w:rsid w:val="00802C83"/>
    <w:rsid w:val="008802B3"/>
    <w:rsid w:val="00893785"/>
    <w:rsid w:val="008C7304"/>
    <w:rsid w:val="008E5ADA"/>
    <w:rsid w:val="008E696F"/>
    <w:rsid w:val="008F5108"/>
    <w:rsid w:val="009248A6"/>
    <w:rsid w:val="0099025E"/>
    <w:rsid w:val="009A6B78"/>
    <w:rsid w:val="009D0775"/>
    <w:rsid w:val="00A30269"/>
    <w:rsid w:val="00A30348"/>
    <w:rsid w:val="00A47B7E"/>
    <w:rsid w:val="00A62F34"/>
    <w:rsid w:val="00A727EF"/>
    <w:rsid w:val="00A822FE"/>
    <w:rsid w:val="00AA4C3B"/>
    <w:rsid w:val="00AE2B84"/>
    <w:rsid w:val="00B10CB5"/>
    <w:rsid w:val="00B4399B"/>
    <w:rsid w:val="00B674BF"/>
    <w:rsid w:val="00BC2567"/>
    <w:rsid w:val="00BF247E"/>
    <w:rsid w:val="00C01479"/>
    <w:rsid w:val="00C0532B"/>
    <w:rsid w:val="00C179D4"/>
    <w:rsid w:val="00C21983"/>
    <w:rsid w:val="00C26ACD"/>
    <w:rsid w:val="00C45438"/>
    <w:rsid w:val="00C47478"/>
    <w:rsid w:val="00C57569"/>
    <w:rsid w:val="00C61C6B"/>
    <w:rsid w:val="00C9375E"/>
    <w:rsid w:val="00C9707E"/>
    <w:rsid w:val="00CB4E34"/>
    <w:rsid w:val="00CC37A1"/>
    <w:rsid w:val="00CD1366"/>
    <w:rsid w:val="00CE633A"/>
    <w:rsid w:val="00CF2ADC"/>
    <w:rsid w:val="00D073F5"/>
    <w:rsid w:val="00D13FAA"/>
    <w:rsid w:val="00D160D0"/>
    <w:rsid w:val="00D17BF4"/>
    <w:rsid w:val="00D35517"/>
    <w:rsid w:val="00D4390F"/>
    <w:rsid w:val="00D45F52"/>
    <w:rsid w:val="00D63806"/>
    <w:rsid w:val="00DA0D30"/>
    <w:rsid w:val="00DA127B"/>
    <w:rsid w:val="00DC29D8"/>
    <w:rsid w:val="00DC4258"/>
    <w:rsid w:val="00DC5D33"/>
    <w:rsid w:val="00DC6DA3"/>
    <w:rsid w:val="00DC7DEB"/>
    <w:rsid w:val="00DD61AC"/>
    <w:rsid w:val="00DE2EA3"/>
    <w:rsid w:val="00E116C3"/>
    <w:rsid w:val="00E2272E"/>
    <w:rsid w:val="00E23E3E"/>
    <w:rsid w:val="00E30DE9"/>
    <w:rsid w:val="00E46A55"/>
    <w:rsid w:val="00E64B41"/>
    <w:rsid w:val="00E72386"/>
    <w:rsid w:val="00ED397B"/>
    <w:rsid w:val="00ED6921"/>
    <w:rsid w:val="00F02823"/>
    <w:rsid w:val="00F153B7"/>
    <w:rsid w:val="00F162F9"/>
    <w:rsid w:val="00F4011A"/>
    <w:rsid w:val="00F40A95"/>
    <w:rsid w:val="00F43111"/>
    <w:rsid w:val="00F467ED"/>
    <w:rsid w:val="00F46B91"/>
    <w:rsid w:val="00F55B09"/>
    <w:rsid w:val="00F6352B"/>
    <w:rsid w:val="00F7687C"/>
    <w:rsid w:val="00F8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14EFEB-89EA-47BD-B1D8-20113C2B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3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A82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15B7D-214B-4006-B8B2-11C20E229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1558</Words>
  <Characters>8883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Karine</cp:lastModifiedBy>
  <cp:revision>24</cp:revision>
  <cp:lastPrinted>2020-01-23T13:43:00Z</cp:lastPrinted>
  <dcterms:created xsi:type="dcterms:W3CDTF">2020-01-20T09:57:00Z</dcterms:created>
  <dcterms:modified xsi:type="dcterms:W3CDTF">2020-04-17T14:27:00Z</dcterms:modified>
  <cp:keywords>https://mul2-fsss.gov.am/tasks/655616/oneclick/625d9a181780e14c9552c25229c4361c41c05988b19d78b66fde525fcc6a3b12.docx?token=de829f598a94b2c51412fbd663343514</cp:keywords>
</cp:coreProperties>
</file>