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Sylfae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Հավելված N</w:t>
      </w:r>
      <w:r>
        <w:rPr>
          <w:rFonts w:ascii="GHEA Grapalat" w:eastAsia="Times New Roman" w:hAnsi="GHEA Grapalat" w:cs="Sylfaen"/>
          <w:sz w:val="16"/>
          <w:szCs w:val="16"/>
          <w:lang w:val="ru-RU"/>
        </w:rPr>
        <w:t xml:space="preserve"> </w:t>
      </w:r>
      <w:r w:rsidR="003365C1">
        <w:rPr>
          <w:rFonts w:ascii="GHEA Grapalat" w:eastAsia="Times New Roman" w:hAnsi="GHEA Grapalat" w:cs="Sylfaen"/>
          <w:sz w:val="16"/>
          <w:szCs w:val="16"/>
        </w:rPr>
        <w:t>273</w:t>
      </w:r>
      <w:r w:rsidRPr="007A4781">
        <w:rPr>
          <w:rFonts w:ascii="GHEA Grapalat" w:eastAsia="Times New Roman" w:hAnsi="GHEA Grapalat" w:cs="Sylfaen"/>
          <w:sz w:val="16"/>
          <w:szCs w:val="16"/>
        </w:rPr>
        <w:t xml:space="preserve">  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Sylfaen"/>
          <w:sz w:val="16"/>
          <w:szCs w:val="16"/>
        </w:rPr>
        <w:t>Հաստատված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</w:t>
      </w:r>
      <w:r w:rsidRPr="007A4781">
        <w:rPr>
          <w:rFonts w:ascii="GHEA Grapalat" w:eastAsia="Times New Roman" w:hAnsi="GHEA Grapalat" w:cs="Sylfaen"/>
          <w:sz w:val="16"/>
          <w:szCs w:val="16"/>
        </w:rPr>
        <w:t>է</w:t>
      </w:r>
    </w:p>
    <w:p w:rsidR="001D1BEF" w:rsidRPr="007A4781" w:rsidRDefault="001D1BEF" w:rsidP="001D1BEF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Հայաստանի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Հ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>անրապետության սննդամթերքի</w:t>
      </w:r>
    </w:p>
    <w:p w:rsidR="003365C1" w:rsidRDefault="001D1BEF" w:rsidP="003365C1">
      <w:pPr>
        <w:spacing w:after="0"/>
        <w:ind w:firstLine="375"/>
        <w:jc w:val="right"/>
        <w:rPr>
          <w:rFonts w:ascii="GHEA Grapalat" w:eastAsia="Times New Roman" w:hAnsi="GHEA Grapalat" w:cs="Times New Roman"/>
          <w:sz w:val="16"/>
          <w:szCs w:val="16"/>
        </w:rPr>
      </w:pP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 անվտանգության տեսչական մարմնի </w:t>
      </w:r>
      <w:r w:rsidRPr="007A4781">
        <w:rPr>
          <w:rFonts w:ascii="GHEA Grapalat" w:eastAsia="Times New Roman" w:hAnsi="GHEA Grapalat" w:cs="Times New Roman"/>
          <w:sz w:val="16"/>
          <w:szCs w:val="16"/>
          <w:lang w:val="hy-AM"/>
        </w:rPr>
        <w:t>ղեկավար</w:t>
      </w:r>
      <w:r w:rsidRPr="007A4781">
        <w:rPr>
          <w:rFonts w:ascii="GHEA Grapalat" w:eastAsia="Times New Roman" w:hAnsi="GHEA Grapalat" w:cs="Times New Roman"/>
          <w:sz w:val="16"/>
          <w:szCs w:val="16"/>
        </w:rPr>
        <w:t xml:space="preserve">ի </w:t>
      </w:r>
    </w:p>
    <w:p w:rsidR="003365C1" w:rsidRDefault="003365C1" w:rsidP="003365C1">
      <w:pPr>
        <w:spacing w:after="0"/>
        <w:ind w:firstLine="375"/>
        <w:jc w:val="right"/>
        <w:rPr>
          <w:rFonts w:ascii="Courier New" w:eastAsia="Times New Roman" w:hAnsi="Courier New" w:cs="Courier New"/>
          <w:color w:val="000000" w:themeColor="text1"/>
          <w:sz w:val="24"/>
          <w:szCs w:val="24"/>
          <w:lang w:val="hy-AM"/>
        </w:rPr>
      </w:pP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20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2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1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 թ. 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հունիսի 9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ի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 xml:space="preserve">N 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Կ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408</w:t>
      </w:r>
      <w:r>
        <w:rPr>
          <w:rFonts w:ascii="GHEA Grapalat" w:hAnsi="GHEA Grapalat" w:cs="Sylfaen"/>
          <w:color w:val="000000" w:themeColor="text1"/>
          <w:sz w:val="16"/>
          <w:szCs w:val="16"/>
        </w:rPr>
        <w:t>-</w:t>
      </w:r>
      <w:r>
        <w:rPr>
          <w:rFonts w:ascii="GHEA Grapalat" w:hAnsi="GHEA Grapalat" w:cs="Sylfaen"/>
          <w:color w:val="000000" w:themeColor="text1"/>
          <w:sz w:val="16"/>
          <w:szCs w:val="16"/>
          <w:lang w:val="ru-RU"/>
        </w:rPr>
        <w:t>Ա</w:t>
      </w:r>
      <w:r>
        <w:rPr>
          <w:rFonts w:ascii="GHEA Grapalat" w:hAnsi="GHEA Grapalat" w:cs="Sylfaen"/>
          <w:color w:val="000000" w:themeColor="text1"/>
          <w:sz w:val="16"/>
          <w:szCs w:val="16"/>
        </w:rPr>
        <w:t xml:space="preserve"> </w:t>
      </w:r>
      <w:r>
        <w:rPr>
          <w:rFonts w:ascii="GHEA Grapalat" w:hAnsi="GHEA Grapalat" w:cs="Sylfaen"/>
          <w:color w:val="000000" w:themeColor="text1"/>
          <w:sz w:val="16"/>
          <w:szCs w:val="16"/>
          <w:lang w:val="hy-AM"/>
        </w:rPr>
        <w:t>հրամանով</w:t>
      </w:r>
    </w:p>
    <w:p w:rsidR="00D45F52" w:rsidRPr="00904250" w:rsidRDefault="00D45F52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  <w:bookmarkStart w:id="0" w:name="_GoBack"/>
      <w:bookmarkEnd w:id="0"/>
    </w:p>
    <w:p w:rsidR="00113C7C" w:rsidRPr="00904250" w:rsidRDefault="00113C7C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ՔԱՂԱՔԱՑԻԱԿԱՆ ԾԱՌԱՅՈՒԹՅԱՆ ՊԱՇՏՈՆԻ ԱՆՁՆԱԳԻՐ</w:t>
      </w:r>
    </w:p>
    <w:p w:rsidR="00217AD5" w:rsidRPr="00904250" w:rsidRDefault="00217AD5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</w:p>
    <w:p w:rsidR="00113C7C" w:rsidRPr="00904250" w:rsidRDefault="00C61C6B" w:rsidP="00713189">
      <w:pPr>
        <w:spacing w:after="0"/>
        <w:ind w:firstLine="375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ՀԱՅԱՍՏԱՆԻ ՀԱՆՐԱՊԵՏՈՒԹՅԱՆ ՍՆՆԴԱՄԹԵՐՔԻ ԱՆՎՏԱՆԳՈՒԹՅԱՆ ՏԵՍՉԱԿԱՆ ՄԱՐՄՆԻ </w:t>
      </w:r>
      <w:r w:rsidR="00C9634A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ԵՐԵՎԱՆԻ </w:t>
      </w:r>
      <w:r w:rsidR="00217AD5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ԿԵՆՏՐՈՆԻ </w:t>
      </w:r>
      <w:r w:rsidR="00140C7A" w:rsidRPr="00904250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ԳԼԽԱՎՈՐ ՏԵՍՈՒՉ</w:t>
      </w: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113C7C" w:rsidRPr="00904250" w:rsidRDefault="00113C7C" w:rsidP="00713189">
      <w:pPr>
        <w:spacing w:after="0"/>
        <w:ind w:firstLine="375"/>
        <w:jc w:val="right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tbl>
      <w:tblPr>
        <w:tblW w:w="975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0"/>
      </w:tblGrid>
      <w:tr w:rsidR="003C5E15" w:rsidRPr="00904250" w:rsidTr="00275858">
        <w:trPr>
          <w:trHeight w:val="31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>1</w:t>
            </w:r>
            <w:r w:rsidRPr="00904250">
              <w:rPr>
                <w:rFonts w:ascii="MS Mincho" w:eastAsia="MS Mincho" w:hAnsi="MS Mincho" w:cs="MS Mincho" w:hint="eastAsia"/>
                <w:b/>
                <w:bCs/>
                <w:sz w:val="24"/>
                <w:szCs w:val="24"/>
              </w:rPr>
              <w:t>․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Ընդհանուր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դրույթներ</w:t>
            </w:r>
          </w:p>
        </w:tc>
      </w:tr>
      <w:tr w:rsidR="003C5E15" w:rsidRPr="003365C1" w:rsidTr="006A3315">
        <w:trPr>
          <w:trHeight w:val="4686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A6B78" w:rsidRPr="00904250" w:rsidRDefault="003C5E15" w:rsidP="00713189">
            <w:pPr>
              <w:pStyle w:val="BodyText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1.1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.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Պաշտոնի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անվանումը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,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ծածկագիրը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br/>
            </w:r>
            <w:r w:rsidR="00C61C6B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>Հայաստանի Հանրապետության սննդամթերքի անվտանգության տեսչական մարմնի</w:t>
            </w:r>
            <w:r w:rsidR="00C61C6B" w:rsidRPr="00904250">
              <w:rPr>
                <w:rFonts w:ascii="GHEA Grapalat" w:eastAsia="Times New Roman" w:hAnsi="GHEA Grapalat" w:cs="Times New Roman"/>
                <w:sz w:val="16"/>
                <w:szCs w:val="16"/>
              </w:rPr>
              <w:t xml:space="preserve"> 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(այսուհետ՝ Տեսչական մարմին</w:t>
            </w:r>
            <w:r w:rsidR="00430641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) 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Երևանի կենտրոնի 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այսուհետ՝ Կենտրոն</w:t>
            </w:r>
            <w:r w:rsidR="00F54D8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այսուհետ՝ </w:t>
            </w:r>
            <w:r w:rsidR="00140C7A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Գլխավոր տեսուչ</w:t>
            </w:r>
            <w:r w:rsidR="00217AD5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)</w:t>
            </w:r>
            <w:r w:rsidR="00C45CC1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113C7C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>(ծածկագիրը՝</w:t>
            </w:r>
            <w:r w:rsidR="00C61C6B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</w:rPr>
              <w:t xml:space="preserve"> 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 xml:space="preserve"> </w:t>
            </w:r>
            <w:r w:rsidR="00D4390F" w:rsidRPr="00904250">
              <w:rPr>
                <w:rFonts w:ascii="GHEA Grapalat" w:hAnsi="GHEA Grapalat"/>
                <w:sz w:val="24"/>
                <w:szCs w:val="24"/>
              </w:rPr>
              <w:t>70-</w:t>
            </w:r>
            <w:r w:rsidR="00204F30" w:rsidRPr="00904250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E46A55" w:rsidRPr="00904250">
              <w:rPr>
                <w:rFonts w:ascii="GHEA Grapalat" w:hAnsi="GHEA Grapalat"/>
                <w:sz w:val="24"/>
                <w:szCs w:val="24"/>
              </w:rPr>
              <w:t>.</w:t>
            </w:r>
            <w:r w:rsidR="00C9634A"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="00D17FEC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>Մ2</w:t>
            </w:r>
            <w:r w:rsidR="0013105C" w:rsidRPr="00904250">
              <w:rPr>
                <w:rFonts w:ascii="GHEA Grapalat" w:hAnsi="GHEA Grapalat"/>
                <w:sz w:val="24"/>
                <w:szCs w:val="24"/>
              </w:rPr>
              <w:t>-</w:t>
            </w:r>
            <w:r w:rsidR="00BD1A57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 w:rsidR="00712AE9">
              <w:rPr>
                <w:rFonts w:ascii="GHEA Grapalat" w:hAnsi="GHEA Grapalat"/>
                <w:sz w:val="24"/>
                <w:szCs w:val="24"/>
              </w:rPr>
              <w:t>8</w:t>
            </w:r>
            <w:r w:rsidR="00C61C6B" w:rsidRPr="00904250">
              <w:rPr>
                <w:rFonts w:ascii="GHEA Grapalat" w:hAnsi="GHEA Grapalat"/>
                <w:sz w:val="24"/>
                <w:szCs w:val="24"/>
              </w:rPr>
              <w:t>)</w:t>
            </w:r>
            <w:r w:rsidRPr="00904250">
              <w:rPr>
                <w:rFonts w:ascii="GHEA Grapalat" w:eastAsia="Times New Roman" w:hAnsi="GHEA Grapalat" w:cs="Times New Roman"/>
                <w:i/>
                <w:iCs/>
                <w:sz w:val="24"/>
                <w:szCs w:val="24"/>
              </w:rPr>
              <w:br/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>1.2.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Ենթակա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և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հաշվետու</w:t>
            </w: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sz w:val="24"/>
                <w:szCs w:val="24"/>
              </w:rPr>
              <w:t>է</w:t>
            </w:r>
            <w:r w:rsidR="009A6B78"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</w:p>
          <w:p w:rsidR="009A6B78" w:rsidRPr="00904250" w:rsidRDefault="00140C7A" w:rsidP="00713189">
            <w:pPr>
              <w:pStyle w:val="BodyText"/>
              <w:rPr>
                <w:rFonts w:ascii="MS Mincho" w:eastAsia="MS Mincho" w:hAnsi="MS Mincho" w:cs="MS Mincho"/>
                <w:sz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t xml:space="preserve">Գլխավոր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տեսուչն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 անմիջական </w:t>
            </w:r>
            <w:r w:rsidR="00334754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ենթակա  </w:t>
            </w:r>
            <w:r w:rsidR="00ED6921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և հաշվ</w:t>
            </w:r>
            <w:r w:rsidR="00F54D85"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ետու է </w:t>
            </w:r>
            <w:r w:rsidR="00396A49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 xml:space="preserve">Կենտրոնի </w:t>
            </w:r>
            <w:r w:rsidRPr="00904250"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  <w:t>պետին</w:t>
            </w:r>
            <w:r w:rsidR="009A6B78" w:rsidRPr="00904250">
              <w:rPr>
                <w:rFonts w:ascii="MS Mincho" w:eastAsia="MS Mincho" w:hAnsi="MS Mincho" w:cs="MS Mincho"/>
                <w:sz w:val="24"/>
                <w:lang w:val="hy-AM"/>
              </w:rPr>
              <w:t xml:space="preserve">․ </w:t>
            </w:r>
          </w:p>
          <w:p w:rsidR="008C7304" w:rsidRPr="00904250" w:rsidRDefault="00140C7A" w:rsidP="00713189">
            <w:pPr>
              <w:pStyle w:val="BodyText"/>
              <w:rPr>
                <w:rFonts w:ascii="GHEA Grapalat" w:eastAsia="Times New Roman" w:hAnsi="GHEA Grapalat"/>
                <w:iCs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1.3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Փոխարինող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կամ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պաշտոնների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անվանումները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br/>
            </w:r>
            <w:r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Գլխավոր տեսուչի </w:t>
            </w:r>
            <w:r w:rsidR="008C7304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AA4C3B" w:rsidRPr="00904250">
              <w:rPr>
                <w:rFonts w:ascii="GHEA Grapalat" w:hAnsi="GHEA Grapalat"/>
                <w:sz w:val="24"/>
                <w:lang w:val="hy-AM"/>
              </w:rPr>
              <w:t xml:space="preserve">բացակայության դեպքում նրան փոխարինում է </w:t>
            </w:r>
            <w:r w:rsidR="00396A49">
              <w:rPr>
                <w:rFonts w:ascii="GHEA Grapalat" w:hAnsi="GHEA Grapalat"/>
                <w:sz w:val="24"/>
                <w:lang w:val="hy-AM"/>
              </w:rPr>
              <w:t>Կենտրոնի</w:t>
            </w:r>
            <w:r w:rsidR="00D036F6" w:rsidRPr="00D036F6">
              <w:rPr>
                <w:rFonts w:ascii="GHEA Grapalat" w:hAnsi="GHEA Grapalat"/>
                <w:sz w:val="24"/>
                <w:lang w:val="hy-AM"/>
              </w:rPr>
              <w:t xml:space="preserve"> 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գ</w:t>
            </w:r>
            <w:r w:rsidR="00855F7E" w:rsidRPr="00904250">
              <w:rPr>
                <w:rFonts w:ascii="GHEA Grapalat" w:hAnsi="GHEA Grapalat"/>
                <w:sz w:val="24"/>
                <w:lang w:val="hy-AM"/>
              </w:rPr>
              <w:t xml:space="preserve">լխավոր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712AE9">
              <w:rPr>
                <w:rFonts w:ascii="GHEA Grapalat" w:hAnsi="GHEA Grapalat"/>
                <w:sz w:val="24"/>
                <w:lang w:val="hy-AM"/>
              </w:rPr>
              <w:t>ներից մեկը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 xml:space="preserve"> կամ Կենտրոնի ավագ </w:t>
            </w:r>
            <w:r w:rsidR="00506937">
              <w:rPr>
                <w:rFonts w:ascii="GHEA Grapalat" w:hAnsi="GHEA Grapalat"/>
                <w:sz w:val="24"/>
                <w:lang w:val="hy-AM"/>
              </w:rPr>
              <w:t>տեսուչ</w:t>
            </w:r>
            <w:r w:rsidR="006A3315" w:rsidRPr="006A3315">
              <w:rPr>
                <w:rFonts w:ascii="GHEA Grapalat" w:hAnsi="GHEA Grapalat"/>
                <w:sz w:val="24"/>
                <w:lang w:val="hy-AM"/>
              </w:rPr>
              <w:t>ը</w:t>
            </w:r>
            <w:r w:rsidR="008C7304" w:rsidRPr="00904250">
              <w:rPr>
                <w:rFonts w:ascii="GHEA Grapalat" w:hAnsi="GHEA Grapalat"/>
                <w:sz w:val="24"/>
                <w:lang w:val="hy-AM"/>
              </w:rPr>
              <w:t>.</w:t>
            </w:r>
          </w:p>
          <w:p w:rsidR="003C5E15" w:rsidRPr="00904250" w:rsidRDefault="00140C7A" w:rsidP="00C9634A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>1.4</w:t>
            </w:r>
            <w:r w:rsidR="003C5E15" w:rsidRPr="00904250">
              <w:rPr>
                <w:rFonts w:ascii="GHEA Grapalat" w:eastAsia="Times New Roman" w:hAnsi="GHEA Grapalat" w:cs="Times New Roman"/>
                <w:b/>
                <w:sz w:val="24"/>
                <w:szCs w:val="24"/>
                <w:lang w:val="hy-AM"/>
              </w:rPr>
              <w:t xml:space="preserve">. </w:t>
            </w:r>
            <w:r w:rsidR="003C5E15" w:rsidRPr="00904250">
              <w:rPr>
                <w:rFonts w:ascii="GHEA Grapalat" w:eastAsia="Times New Roman" w:hAnsi="GHEA Grapalat" w:cs="Sylfaen"/>
                <w:b/>
                <w:sz w:val="24"/>
                <w:szCs w:val="24"/>
                <w:lang w:val="hy-AM"/>
              </w:rPr>
              <w:t>Աշխատավայրը</w:t>
            </w:r>
            <w:r w:rsidR="003C5E15" w:rsidRPr="00904250"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  <w:br/>
            </w:r>
            <w:r w:rsidR="007C5CD9" w:rsidRPr="00904250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Հայաստան,</w:t>
            </w:r>
            <w:r w:rsidR="00C9634A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ք. Երևան, </w:t>
            </w:r>
            <w:r w:rsidR="00D77191" w:rsidRPr="00D7719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Ա</w:t>
            </w:r>
            <w:r w:rsidR="00D77191" w:rsidRPr="00F81A6B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 xml:space="preserve">րաբկիր վարչական շրջան, </w:t>
            </w:r>
            <w:r w:rsidR="00C9634A" w:rsidRPr="00FD1231">
              <w:rPr>
                <w:rFonts w:ascii="GHEA Grapalat" w:eastAsia="Times New Roman" w:hAnsi="GHEA Grapalat" w:cs="Times New Roman"/>
                <w:iCs/>
                <w:sz w:val="24"/>
                <w:szCs w:val="24"/>
                <w:lang w:val="hy-AM"/>
              </w:rPr>
              <w:t>Կոմիտասի պող</w:t>
            </w:r>
            <w:r w:rsidR="00C9634A" w:rsidRPr="00FD1231">
              <w:rPr>
                <w:rFonts w:ascii="MS Mincho" w:eastAsia="MS Mincho" w:hAnsi="MS Mincho" w:cs="MS Mincho" w:hint="eastAsia"/>
                <w:iCs/>
                <w:sz w:val="24"/>
                <w:szCs w:val="24"/>
                <w:lang w:val="hy-AM"/>
              </w:rPr>
              <w:t>․</w:t>
            </w:r>
            <w:r w:rsidR="00C9634A" w:rsidRPr="00FD1231">
              <w:rPr>
                <w:rFonts w:ascii="GHEA Grapalat" w:eastAsia="MS Mincho" w:hAnsi="GHEA Grapalat" w:cs="MS Mincho"/>
                <w:iCs/>
                <w:sz w:val="24"/>
                <w:szCs w:val="24"/>
                <w:lang w:val="hy-AM"/>
              </w:rPr>
              <w:t>49/2</w:t>
            </w:r>
          </w:p>
        </w:tc>
      </w:tr>
      <w:tr w:rsidR="003C5E15" w:rsidRPr="003365C1" w:rsidTr="00275858">
        <w:trPr>
          <w:trHeight w:val="1541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 Պաշտոնի բնութագիրը</w:t>
            </w:r>
          </w:p>
          <w:p w:rsidR="007C5CD9" w:rsidRPr="00904250" w:rsidRDefault="007C5CD9" w:rsidP="00713189">
            <w:pPr>
              <w:pStyle w:val="BodyTextIndent2"/>
              <w:spacing w:after="0" w:line="276" w:lineRule="auto"/>
              <w:ind w:left="758"/>
              <w:contextualSpacing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7C5CD9" w:rsidRPr="00904250" w:rsidRDefault="007C5CD9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2.1. </w:t>
            </w:r>
            <w:r w:rsidR="003C5E15"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Աշխատանքի բնույթը, իրավունքները, պարտականությունները</w:t>
            </w: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</w:p>
          <w:p w:rsidR="0000101D" w:rsidRPr="00904250" w:rsidRDefault="0000101D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D1385D" w:rsidRPr="00904250" w:rsidRDefault="00140C7A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վարակիչ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հիվանդությունների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պայքարի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համալիրում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կանխարգելիչ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հարկադիր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սերոմոնիթորինգի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հակաանասնահամաճարակային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անհրաժեշտ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դեղամիջոցների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բաշխման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գյուղատնտեսական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համարակալման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արհեստական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սերմնավորման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բոնիտավորման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պահվածքի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անասնապահական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շինությունների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զոոհիգիենիկ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պարարտանյութերի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կանոնների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նորմերի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</w:t>
            </w:r>
            <w:r w:rsidR="00140C7A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վերահսկողության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է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Հանրապետությունում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գրանցում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չստացած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օգտագործումից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ժամկետանց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բնակչության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առողջության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շրջակա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միջավայրի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համար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վտանգավոր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բացառելու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F81A6B">
              <w:rPr>
                <w:rFonts w:ascii="GHEA Grapalat" w:hAnsi="GHEA Grapalat"/>
                <w:sz w:val="24"/>
                <w:szCs w:val="24"/>
                <w:lang w:val="hy-AM"/>
              </w:rPr>
              <w:t xml:space="preserve">է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հողային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առևտրային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պահեստային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առարկաներում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պաշտպանությանն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ուղղված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միջոցառումների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րականացնում է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ոչնչացման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օգտահանման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նկատմամբ վերահսկողության աշխատանքները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  <w:p w:rsidR="00D036F6" w:rsidRPr="00904250" w:rsidRDefault="00D036F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0"/>
                <w:tab w:val="left" w:pos="1080"/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իրականացնում է 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Երևանի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տարածքում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դիտարկումներ, մշտադիտարկումներ, ստուգումներ.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բույսերի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վնասակար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կարգավորվող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ոչ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կարանտին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օրգանիզմներ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հայտնաբերելու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դրանց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հետագա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տարածումը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կանխարգելելու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953EA5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մշտադիտարկ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ում</w:t>
            </w:r>
            <w:r w:rsidR="00953EA5"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 xml:space="preserve">․ 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ապրանքներ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ներմուծող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արտահանող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ֆիզիկական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իրավաբանական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պետական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հաշվառման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(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ռեգիստրը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>).</w:t>
            </w:r>
          </w:p>
          <w:p w:rsidR="00D1385D" w:rsidRPr="00904250" w:rsidRDefault="002D1026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ի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րականացնում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է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E3701">
              <w:rPr>
                <w:rFonts w:ascii="GHEA Grapalat" w:hAnsi="GHEA Grapalat" w:cs="Sylfaen"/>
                <w:sz w:val="24"/>
                <w:szCs w:val="24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անվտանգության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բուսասանիտարիայի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բնագավառներում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Հայաստանի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Հանրապետության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օրենսդրությամբ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պահանջների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դեպքերում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սննդամթերքի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հետ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շփվող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նյութերի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անասնաբուժական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բուսասանիտարական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ենթահսկման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ապրանքների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արտադրություն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պահպանում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տեղափոխում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իրացում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վաճառք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աճեցնող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փոխադրող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կենդանիների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սպանդ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իրականացնող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անձանց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գործունեության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սարքավորումների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օգտագործման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շահագործման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տեխնոլոգիական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գործընթացների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բացահայտված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թերությունները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վերացնելու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նպատակով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պարտադիր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կատարման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հանձնարարականների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առաջադրանքների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արտադրանքի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կասեցման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կամ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արգելման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խախտումների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վերացման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կարգադրագրերի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արձակման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օրենքով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սահմանված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կարգով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վարչական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պատասխանատվության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D1385D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միջոցների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0044B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կիրառման աշխատանքները</w:t>
            </w:r>
            <w:r w:rsidR="00D1385D"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մնացորդային նյութերի հսկողության </w:t>
            </w:r>
            <w:r w:rsidR="004A0DCA" w:rsidRPr="00904250">
              <w:rPr>
                <w:rFonts w:ascii="GHEA Grapalat" w:hAnsi="GHEA Grapalat"/>
                <w:lang w:val="hy-AM"/>
              </w:rPr>
              <w:t>նպատակով նմուշառ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4A0DCA" w:rsidRPr="00904250">
              <w:rPr>
                <w:rFonts w:ascii="GHEA Grapalat" w:hAnsi="GHEA Grapalat"/>
                <w:lang w:val="hy-AM"/>
              </w:rPr>
              <w:t>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4A0DCA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տարածքում պեստիցիդների նմուշառումներ</w:t>
            </w:r>
            <w:r w:rsidR="004A0DCA" w:rsidRPr="00904250">
              <w:rPr>
                <w:rFonts w:ascii="GHEA Grapalat" w:hAnsi="GHEA Grapalat"/>
                <w:lang w:val="hy-AM"/>
              </w:rPr>
              <w:t>ի իրականացման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և լաբոր</w:t>
            </w:r>
            <w:r w:rsidR="004A0DCA" w:rsidRPr="00904250">
              <w:rPr>
                <w:rFonts w:ascii="GHEA Grapalat" w:hAnsi="GHEA Grapalat"/>
                <w:lang w:val="hy-AM"/>
              </w:rPr>
              <w:t>ատոր փորձաքննության ներկայացման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տ</w:t>
            </w:r>
            <w:r w:rsidR="00665984" w:rsidRPr="00904250">
              <w:rPr>
                <w:rFonts w:ascii="GHEA Grapalat" w:hAnsi="GHEA Grapalat"/>
                <w:lang w:val="hy-AM"/>
              </w:rPr>
              <w:t>նտեսավարող սուբյեկտների հաշվառ</w:t>
            </w:r>
            <w:r w:rsidR="00D1385D" w:rsidRPr="00904250">
              <w:rPr>
                <w:rFonts w:ascii="GHEA Grapalat" w:hAnsi="GHEA Grapalat"/>
                <w:lang w:val="hy-AM"/>
              </w:rPr>
              <w:t>մ</w:t>
            </w:r>
            <w:r w:rsidR="00665984" w:rsidRPr="00904250">
              <w:rPr>
                <w:rFonts w:ascii="GHEA Grapalat" w:hAnsi="GHEA Grapalat"/>
                <w:lang w:val="hy-AM"/>
              </w:rPr>
              <w:t>ան, խորհրդատվությա</w:t>
            </w:r>
            <w:r w:rsidR="00D1385D" w:rsidRPr="00904250">
              <w:rPr>
                <w:rFonts w:ascii="GHEA Grapalat" w:hAnsi="GHEA Grapalat"/>
                <w:lang w:val="hy-AM"/>
              </w:rPr>
              <w:t>ն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 տրամադրման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,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ինչպես նաև 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մասնակցում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ռեեստրներում գրանցման աշխատանքներին. </w:t>
            </w:r>
          </w:p>
          <w:p w:rsidR="0080044B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D1385D" w:rsidRPr="00904250">
              <w:rPr>
                <w:rFonts w:ascii="GHEA Grapalat" w:hAnsi="GHEA Grapalat"/>
                <w:lang w:val="hy-AM"/>
              </w:rPr>
              <w:t>անասնաբուժական ուղեկցող փաստաթղթերի և արտահանման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համար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պահանջվող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համապատասխանության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տեղեկանքների </w:t>
            </w:r>
            <w:r w:rsidR="00D1385D" w:rsidRPr="00904250">
              <w:rPr>
                <w:rFonts w:ascii="GHEA Grapalat" w:hAnsi="GHEA Grapalat"/>
                <w:lang w:val="mt-MT"/>
              </w:rPr>
              <w:t>8-</w:t>
            </w:r>
            <w:r w:rsidR="00D1385D" w:rsidRPr="00904250">
              <w:rPr>
                <w:rFonts w:ascii="GHEA Grapalat" w:hAnsi="GHEA Grapalat"/>
                <w:lang w:val="hy-AM"/>
              </w:rPr>
              <w:t>րդ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665984" w:rsidRPr="00904250">
              <w:rPr>
                <w:rFonts w:ascii="GHEA Grapalat" w:hAnsi="GHEA Grapalat"/>
                <w:lang w:val="hy-AM"/>
              </w:rPr>
              <w:t>ձև տրամա</w:t>
            </w:r>
            <w:r w:rsidR="0080044B" w:rsidRPr="00904250">
              <w:rPr>
                <w:rFonts w:ascii="GHEA Grapalat" w:hAnsi="GHEA Grapalat"/>
                <w:lang w:val="hy-AM"/>
              </w:rPr>
              <w:t>դրման աշխատանքները</w:t>
            </w:r>
            <w:r w:rsidR="0080044B" w:rsidRPr="00904250">
              <w:rPr>
                <w:rFonts w:ascii="MS Mincho" w:eastAsia="MS Mincho" w:hAnsi="MS Mincho" w:cs="MS Mincho"/>
                <w:lang w:val="hy-AM"/>
              </w:rPr>
              <w:t>․</w:t>
            </w:r>
          </w:p>
          <w:p w:rsidR="00D1385D" w:rsidRPr="00904250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 տարածքում և Տեսչական մարմնի կողմ</w:t>
            </w:r>
            <w:r w:rsidR="00D1385D" w:rsidRPr="00904250">
              <w:rPr>
                <w:rFonts w:ascii="GHEA Grapalat" w:hAnsi="GHEA Grapalat"/>
                <w:lang w:val="hy-AM"/>
              </w:rPr>
              <w:t>ի</w:t>
            </w:r>
            <w:r w:rsidR="00665984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 ստացված տեղեկատվությանը, բողոքներին, թեժ գ</w:t>
            </w:r>
            <w:r w:rsidR="00665984" w:rsidRPr="00904250">
              <w:rPr>
                <w:rFonts w:ascii="GHEA Grapalat" w:hAnsi="GHEA Grapalat"/>
                <w:lang w:val="hy-AM"/>
              </w:rPr>
              <w:t>ծին ստացված զ</w:t>
            </w:r>
            <w:r w:rsidR="0080044B" w:rsidRPr="00904250">
              <w:rPr>
                <w:rFonts w:ascii="GHEA Grapalat" w:hAnsi="GHEA Grapalat"/>
                <w:lang w:val="hy-AM"/>
              </w:rPr>
              <w:t>անգերին արձագանքման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 xml:space="preserve">. </w:t>
            </w:r>
          </w:p>
          <w:p w:rsidR="0080044B" w:rsidRPr="00F81A6B" w:rsidRDefault="002D102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>ի</w:t>
            </w:r>
            <w:r w:rsidR="0080044B" w:rsidRPr="00904250">
              <w:rPr>
                <w:rFonts w:ascii="GHEA Grapalat" w:hAnsi="GHEA Grapalat"/>
                <w:lang w:val="hy-AM"/>
              </w:rPr>
              <w:t xml:space="preserve">րականացնում </w:t>
            </w:r>
            <w:r w:rsidR="00665984" w:rsidRPr="00904250">
              <w:rPr>
                <w:rFonts w:ascii="GHEA Grapalat" w:hAnsi="GHEA Grapalat"/>
                <w:lang w:val="hy-AM"/>
              </w:rPr>
              <w:t xml:space="preserve">է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տարածքում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և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0E3701">
              <w:rPr>
                <w:rFonts w:ascii="GHEA Grapalat" w:hAnsi="GHEA Grapalat"/>
                <w:lang w:val="hy-AM"/>
              </w:rPr>
              <w:t>Երևանի</w:t>
            </w:r>
            <w:r w:rsidR="00D1385D" w:rsidRPr="00904250">
              <w:rPr>
                <w:rFonts w:ascii="GHEA Grapalat" w:hAnsi="GHEA Grapalat"/>
                <w:lang w:val="hy-AM"/>
              </w:rPr>
              <w:t>ց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դուրս</w:t>
            </w:r>
            <w:r w:rsidR="00D1385D" w:rsidRPr="00904250">
              <w:rPr>
                <w:rFonts w:ascii="GHEA Grapalat" w:hAnsi="GHEA Grapalat"/>
                <w:lang w:val="mt-MT"/>
              </w:rPr>
              <w:t xml:space="preserve"> </w:t>
            </w:r>
            <w:r w:rsidR="00D1385D" w:rsidRPr="00904250">
              <w:rPr>
                <w:rFonts w:ascii="GHEA Grapalat" w:hAnsi="GHEA Grapalat"/>
                <w:lang w:val="hy-AM"/>
              </w:rPr>
              <w:t>պետական, տեղական և ինքնակառավարման մարմինների  կազմակերպությունների, ֆիզիկակական և իրավաբանական անձան</w:t>
            </w:r>
            <w:r w:rsidR="00665984" w:rsidRPr="00904250">
              <w:rPr>
                <w:rFonts w:ascii="GHEA Grapalat" w:hAnsi="GHEA Grapalat"/>
                <w:lang w:val="hy-AM"/>
              </w:rPr>
              <w:t>ց հետ աշխատանքային գործակցությա</w:t>
            </w:r>
            <w:r w:rsidR="00D1385D" w:rsidRPr="00904250">
              <w:rPr>
                <w:rFonts w:ascii="GHEA Grapalat" w:hAnsi="GHEA Grapalat"/>
                <w:lang w:val="hy-AM"/>
              </w:rPr>
              <w:t>ն և փաստաթղթաշրջանա</w:t>
            </w:r>
            <w:r w:rsidR="0080044B" w:rsidRPr="00904250">
              <w:rPr>
                <w:rFonts w:ascii="GHEA Grapalat" w:hAnsi="GHEA Grapalat"/>
                <w:lang w:val="hy-AM"/>
              </w:rPr>
              <w:t>ռության աշխատանքները</w:t>
            </w:r>
            <w:r w:rsidR="00D1385D" w:rsidRPr="00904250">
              <w:rPr>
                <w:rFonts w:ascii="GHEA Grapalat" w:hAnsi="GHEA Grapalat"/>
                <w:lang w:val="hy-AM"/>
              </w:rPr>
              <w:t>.</w:t>
            </w:r>
          </w:p>
          <w:p w:rsidR="00F81A6B" w:rsidRPr="00904250" w:rsidRDefault="00F81A6B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F81A6B">
              <w:rPr>
                <w:rFonts w:ascii="GHEA Grapalat" w:hAnsi="GHEA Grapalat"/>
                <w:lang w:val="hy-AM"/>
              </w:rPr>
              <w:lastRenderedPageBreak/>
              <w:t xml:space="preserve">իրականացնում </w:t>
            </w:r>
            <w:r w:rsidRPr="00B26F47">
              <w:rPr>
                <w:rFonts w:ascii="GHEA Grapalat" w:hAnsi="GHEA Grapalat"/>
                <w:lang w:val="hy-AM"/>
              </w:rPr>
              <w:t xml:space="preserve">է </w:t>
            </w:r>
            <w:r w:rsidRPr="00B929B7">
              <w:rPr>
                <w:rFonts w:ascii="GHEA Grapalat" w:hAnsi="GHEA Grapalat"/>
                <w:lang w:val="hy-AM"/>
              </w:rPr>
              <w:t>սննդամթերք տեղափոխող փոխ</w:t>
            </w:r>
            <w:r>
              <w:rPr>
                <w:rFonts w:ascii="GHEA Grapalat" w:hAnsi="GHEA Grapalat"/>
                <w:lang w:val="hy-AM"/>
              </w:rPr>
              <w:t xml:space="preserve">ադրամիջոցների համար </w:t>
            </w:r>
            <w:r w:rsidRPr="00B929B7">
              <w:rPr>
                <w:rFonts w:ascii="GHEA Grapalat" w:hAnsi="GHEA Grapalat"/>
                <w:lang w:val="hy-AM"/>
              </w:rPr>
              <w:t>սանիտարական անձնագրեր</w:t>
            </w:r>
            <w:r w:rsidRPr="00B26F47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 xml:space="preserve"> տրամադրման աշխատանքներ</w:t>
            </w:r>
            <w:r w:rsidRPr="00F81A6B">
              <w:rPr>
                <w:rFonts w:ascii="GHEA Grapalat" w:hAnsi="GHEA Grapalat"/>
                <w:lang w:val="hy-AM"/>
              </w:rPr>
              <w:t>ը.</w:t>
            </w:r>
          </w:p>
          <w:p w:rsidR="00D036F6" w:rsidRPr="002579E9" w:rsidRDefault="00D036F6" w:rsidP="000E0149">
            <w:pPr>
              <w:pStyle w:val="NormalWeb"/>
              <w:numPr>
                <w:ilvl w:val="0"/>
                <w:numId w:val="29"/>
              </w:numPr>
              <w:tabs>
                <w:tab w:val="left" w:pos="1276"/>
              </w:tabs>
              <w:spacing w:before="0" w:beforeAutospacing="0" w:after="0" w:afterAutospacing="0" w:line="276" w:lineRule="auto"/>
              <w:jc w:val="both"/>
              <w:rPr>
                <w:rFonts w:ascii="GHEA Grapalat" w:hAnsi="GHEA Grapalat"/>
                <w:lang w:val="hy-AM"/>
              </w:rPr>
            </w:pPr>
            <w:r w:rsidRPr="00305F4E">
              <w:rPr>
                <w:rFonts w:ascii="GHEA Grapalat" w:hAnsi="GHEA Grapalat"/>
                <w:lang w:val="hy-AM"/>
              </w:rPr>
              <w:t>ներկայացնում է  առարկություններ և առաջարկություններ քննարկման ներկայացված գրությունների վերաբերյալ.</w:t>
            </w:r>
            <w:r w:rsidRPr="002579E9">
              <w:rPr>
                <w:rFonts w:ascii="GHEA Grapalat" w:hAnsi="GHEA Grapalat"/>
                <w:lang w:val="hy-AM"/>
              </w:rPr>
              <w:t xml:space="preserve"> </w:t>
            </w:r>
          </w:p>
          <w:p w:rsidR="00064CE1" w:rsidRPr="00904250" w:rsidRDefault="00064CE1" w:rsidP="000E0149">
            <w:pPr>
              <w:pStyle w:val="ListParagraph"/>
              <w:numPr>
                <w:ilvl w:val="0"/>
                <w:numId w:val="29"/>
              </w:numPr>
              <w:tabs>
                <w:tab w:val="left" w:pos="1276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մ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ասնակցում է Տեսչական մարմնի կողմից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վարվող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էլեկտրոնային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տեղեկատվական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բազաների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վարման</w:t>
            </w:r>
            <w:r w:rsidRPr="00904250">
              <w:rPr>
                <w:rFonts w:ascii="GHEA Grapalat" w:hAnsi="GHEA Grapalat" w:cs="IRTEK Courier"/>
                <w:color w:val="000000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color w:val="000000"/>
                <w:sz w:val="24"/>
                <w:szCs w:val="24"/>
                <w:lang w:val="hy-AM"/>
              </w:rPr>
              <w:t>աշխատանքներին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  <w:r w:rsidR="00D036F6" w:rsidRPr="00D036F6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171FC1" w:rsidRPr="00904250" w:rsidRDefault="00171FC1" w:rsidP="00713189">
            <w:pPr>
              <w:pStyle w:val="BodyTextIndent2"/>
              <w:spacing w:after="0" w:line="276" w:lineRule="auto"/>
              <w:contextualSpacing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</w:rPr>
              <w:t>Իրավունքները՝</w:t>
            </w:r>
          </w:p>
          <w:p w:rsidR="00396A49" w:rsidRPr="00904250" w:rsidRDefault="00396A49" w:rsidP="00396A49">
            <w:pPr>
              <w:pStyle w:val="ListParagraph"/>
              <w:tabs>
                <w:tab w:val="left" w:pos="1134"/>
              </w:tabs>
              <w:spacing w:after="0"/>
              <w:ind w:left="70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Տեսչական մարմնի կառուցվածքային ստորաբաժանումներից, այլ մարմիններից, պաշտոնատար անձանցից </w:t>
            </w:r>
            <w:r w:rsidR="00456DF7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պահանջել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գործառույթների և խնդիրների իրականացման հետ կապված անհրաժեշտ տեղեկատվություն, փաստաթղթեր և նյութեր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36F6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տ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նտեսվարող սուբյեկտի ներկայացուցչի մասնակցությամբ անարգել մուտք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գործել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 գրասենյակային, արտադրական, պահեստային, լաբորատոր և այլ ստորաբաժանումներ ու տարածքներ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՝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օրենքով նախատեսված դեպքերում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D036F6" w:rsidRPr="008364F8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90715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սննդամթերքի անվտանգության ապահովման նպատակով ստուգումների անցկացման ընթացքում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տնտեսավարող սուբյեկտի</w:t>
            </w:r>
            <w:r w:rsidRPr="00B26F47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ց</w:t>
            </w:r>
            <w:r w:rsidRPr="00490715">
              <w:rPr>
                <w:rFonts w:ascii="Courier New" w:hAnsi="Courier New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 </w:t>
            </w:r>
            <w:r w:rsidRPr="00490715">
              <w:rPr>
                <w:rFonts w:ascii="GHEA Grapalat" w:hAnsi="GHEA Grapalat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>պահանջել</w:t>
            </w:r>
            <w:r w:rsidRPr="00490715">
              <w:rPr>
                <w:rFonts w:ascii="Sylfaen" w:hAnsi="Sylfaen" w:cs="Courier New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ստուգման նպատակներին անմիջականորեն առնչվող փաստաթղթեր, տվյալներ և այլ տեղեկություններ, բացատրություններ, տեղեկանքներ</w:t>
            </w:r>
            <w:r w:rsidRPr="008364F8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, ինչպես նաև </w:t>
            </w:r>
            <w:r w:rsidRPr="00490715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վերցնել փաստաթղթեր, կրկնօրինակներ, լուսապատճեններ, իրեր, փորձանմուշներ և այլ անհրաժեշտ նյութեր, որոնք անմիջականորեն առնչվում են ստուգման նպատակներին և չեն խոչընդոտում տնտեսավարող սուբյեկտի բնականոն աշխատանքին. </w:t>
            </w:r>
          </w:p>
          <w:p w:rsidR="00D036F6" w:rsidRPr="00D036F6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DC78CF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առաջարկություններ ներկայացնել ստուգում նշանակող պետական մարմնի ղեկավարությանը` վարչական կամ քրեական պատասխանատվություն առաջացնող ստուգման շրջանակներում բացահայտված չարաշահումների և այլ խախտումների կապակցությամբ համապատասխան միջոցներ ձեռնարկելու համար.</w:t>
            </w:r>
            <w:r w:rsidRPr="00D036F6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մասնակցել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առջև դրված խնդիրների և գործառույթների իրականացման հետ կապված հարցերի քննարկման նպատակով կազմակերպված խորհրդակցություններին</w:t>
            </w:r>
            <w:r w:rsidR="00D036F6" w:rsidRPr="00D036F6">
              <w:rPr>
                <w:rFonts w:ascii="GHEA Grapalat" w:hAnsi="GHEA Grapalat" w:cs="Sylfaen"/>
                <w:sz w:val="24"/>
                <w:szCs w:val="24"/>
                <w:lang w:val="hy-AM"/>
              </w:rPr>
              <w:t>,</w:t>
            </w:r>
            <w:r w:rsidR="00D036F6"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աշխատանքային և մասնագիտական քննարկումներին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, ինչպես նաև Տեսչական մարմնի իրավասությանը վերապահված խնդիրների, գործառույթների հետ կապված ժողովներին և քննարկումներին, քննարկվող հարցերի շուրջ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ներկայացնել մասնագիտական կարծիքներ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և </w:t>
            </w: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.  </w:t>
            </w:r>
          </w:p>
          <w:p w:rsidR="00D036F6" w:rsidRPr="00904250" w:rsidRDefault="00D036F6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lastRenderedPageBreak/>
              <w:t xml:space="preserve">մասնակցել </w:t>
            </w: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Կենտրոնի գործունեության ոլորտին, վերջինիս վերապահված գործառույթների առավել արդյունավետ կատարման նպատակով կազմակերպվող որակավորման և վերապատրաստման ուսուցումներին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D77191" w:rsidRDefault="00396A49" w:rsidP="00396A49">
            <w:pPr>
              <w:spacing w:after="0"/>
              <w:rPr>
                <w:rFonts w:ascii="GHEA Grapalat" w:hAnsi="GHEA Grapalat" w:cs="Arial"/>
                <w:b/>
                <w:color w:val="0D0D0D"/>
                <w:sz w:val="24"/>
                <w:szCs w:val="24"/>
                <w:lang w:val="hy-AM"/>
              </w:rPr>
            </w:pPr>
          </w:p>
          <w:p w:rsidR="00396A49" w:rsidRPr="00904250" w:rsidRDefault="00396A49" w:rsidP="00396A49">
            <w:pPr>
              <w:pStyle w:val="ListParagraph"/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  <w:r w:rsidRPr="00904250"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  <w:t>Պարտականությունները՝</w:t>
            </w:r>
          </w:p>
          <w:p w:rsidR="00396A49" w:rsidRPr="00904250" w:rsidRDefault="00396A49" w:rsidP="00396A49">
            <w:pPr>
              <w:pStyle w:val="ListParagraph"/>
              <w:rPr>
                <w:rFonts w:ascii="GHEA Grapalat" w:hAnsi="GHEA Grapalat" w:cs="Arial"/>
                <w:b/>
                <w:color w:val="0D0D0D"/>
                <w:sz w:val="24"/>
                <w:szCs w:val="24"/>
              </w:rPr>
            </w:pP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դիտարկումներ իրականացնելու նպատակով կազմել դիտարկման ստուգաթերթ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դիտարկման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սննդամթերքի, սննդամթերքի հետ անմիջական շփման մեջ գտնվող նյութերի մակնշմանը և պիտանիության ժամկետին ներկայացվող պահանջներին անհամապատասխանության հայտնաբերման դեպքում կասեցնել իրացումը (վաճառքը) և ցուցումներ տրամադրել հայտնաբերված անհամապատասխանությունները վերացնելու վերաբերյալ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հավաքել դ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իտարկում 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կամ ստուգում 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>իրականացնելու նպատակով կազմվող դիտարկման</w:t>
            </w:r>
            <w:r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կամ ստուգման</w:t>
            </w:r>
            <w:r w:rsidRPr="00904250">
              <w:rPr>
                <w:rFonts w:ascii="GHEA Grapalat" w:eastAsia="MS Mincho" w:hAnsi="GHEA Grapalat" w:cs="MS Mincho"/>
                <w:sz w:val="24"/>
                <w:szCs w:val="24"/>
                <w:lang w:val="hy-AM"/>
              </w:rPr>
              <w:t xml:space="preserve"> ստուգաթերթով սահմանված տվյալներ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D000CA" w:rsidRPr="00904250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դիտարկման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կամ ստուգման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 ընթացքում սննդամթերքի, սննդամթերքի հետ անմիջական շփման մեջ գտնվող նյութերի մակնշման մեջ առկա տեղեկատվության համապատասխանությունը որոշելու նպատակով </w:t>
            </w:r>
            <w:r w:rsidR="00FD2D93" w:rsidRPr="00FD2D93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կատարել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հսկիչ գնում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D000CA" w:rsidRPr="00D000CA" w:rsidRDefault="00D000CA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MS Mincho" w:hAnsi="GHEA Grapalat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դիտարկումների, մշտադիրտարկումների, ստուգումների իրականացման ընթացքում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հայտնաբերված խախտումների և անհամապատասխանությունների վերացման վերաբերյալ տնտեսվարող սուբյեկտներին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հանձնարարականներ և առաջադրանքներ, դրանց կատարման համար </w:t>
            </w:r>
            <w:r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սահմանել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ժամկետներ</w:t>
            </w:r>
            <w:r w:rsidR="00D036F6" w:rsidRPr="00D036F6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ի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րացումը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(վաճառքը) կասեցնելու դեպքում կազմել կասեցման վերաբերյալ վարչական ակտ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>նասնահամաճարակային մշտադիտարկումների իրականացման արդյունքների հիման վրա կազմել հայտնաբերված անհամապատասխանությունների վերաբերյալ արձանագրություն, ինչպես նաև ներկայացնել դրանց վերացման վերաբերյալ անհրաժեշտ միջոցառումների և գործողությունների պարտադիր կատարման ենթակա առաջադրանք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>բ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t xml:space="preserve">ուսասանիտարական մշտադիտարկման իրականացման նպատակով </w:t>
            </w:r>
            <w:r w:rsidRPr="00904250">
              <w:rPr>
                <w:rFonts w:ascii="GHEA Grapalat" w:eastAsia="MS Mincho" w:hAnsi="GHEA Grapalat" w:cs="MS Mincho"/>
                <w:color w:val="0D0D0D"/>
                <w:sz w:val="24"/>
                <w:szCs w:val="24"/>
                <w:lang w:val="hy-AM"/>
              </w:rPr>
              <w:lastRenderedPageBreak/>
              <w:t>ն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ախապատրաստել առաջարկություններ կարանտին վնասակար օրգանիզմի դեմ պայքարի համար անհրաժեշտ միջոցների ձեռնարկման վերաբերյալ</w:t>
            </w:r>
            <w:r w:rsidRPr="00904250">
              <w:rPr>
                <w:rFonts w:ascii="MS Mincho" w:eastAsia="MS Mincho" w:hAnsi="MS Mincho" w:cs="MS Mincho" w:hint="eastAsia"/>
                <w:color w:val="000000"/>
                <w:sz w:val="24"/>
                <w:szCs w:val="24"/>
                <w:shd w:val="clear" w:color="auto" w:fill="FFFFFF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վերահսկողական աշխատանքների իրականացման ժամանակ չխոչընդոտել տնտեսվարողի բնականոն աշխատանքի կատարմանը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FD2D93" w:rsidRPr="00904250" w:rsidRDefault="00FD2D93" w:rsidP="00FD2D93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հանցագործության հատկանիշներով օրենսդրության խախտման դեպքերի մասին իրավապահ մարմիններին իրազեկելու վերաբերյալ 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 xml:space="preserve">Կենտրոնի պետին </w:t>
            </w:r>
            <w:r w:rsidRPr="00904250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ա</w:t>
            </w:r>
            <w:r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val="hy-AM"/>
              </w:rPr>
              <w:t>ռաջարկություն ներկայացնել</w:t>
            </w:r>
            <w:r w:rsidRPr="00904250">
              <w:rPr>
                <w:rFonts w:ascii="MS Mincho" w:eastAsia="MS Mincho" w:hAnsi="MS Mincho" w:cs="MS Mincho"/>
                <w:color w:val="000000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կատարված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պետական վերահսկողական աշխատանքների ավարտից հետո գրավոր ամփոփել կատարված աշխատանքները և արդյունքները՝ անհրաժեշտ փաստաթղթերով ներկայացնել Կենտրոնի պետին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պետական 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վերահսկողությ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պարզել սննդամթերքի, անասնաբուժական և բուսասանիտարական ենթահսկման ապրանքների արտադրության, պահպանման, տեղափոխման, իրացման, վաճառքի, կենդանիների աճեցման, պահման, փոխադրման, իրացման, վաճառքի, սպանդի, վերամշակման փուլերի և այդ գործընթացներում տնտեսավարողների գործունեության իրականացման համապատասխանությունը Հայաստանի Հանրապետության օրենքներով սահմանված նորմատիվ փաստաթղթերի պահանջներին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ժամանակ, անհրաժեշտության դեպքում կատարել նմուշառում կամ հսկիչ գնում՝ լաբորատոր փորձաքննության ներկայացնելու նպատակով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Arial"/>
                <w:sz w:val="24"/>
                <w:szCs w:val="24"/>
                <w:lang w:val="hy-AM"/>
              </w:rPr>
              <w:t>պետական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վ</w:t>
            </w:r>
            <w:r w:rsidR="00D036F6">
              <w:rPr>
                <w:rFonts w:ascii="GHEA Grapalat" w:hAnsi="GHEA Grapalat"/>
                <w:sz w:val="24"/>
                <w:szCs w:val="24"/>
                <w:lang w:val="hy-AM"/>
              </w:rPr>
              <w:t>երահսկողությ</w:t>
            </w:r>
            <w:r w:rsidR="00D036F6" w:rsidRPr="00D036F6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ն իրականացման ժամանակ արձանագրված խախտումների և անհամապատասխանությունների վերացման ուղղությամբ տալ անհարժեշտ հանձնարարականներ, կարգադրագրեր</w:t>
            </w:r>
            <w:r w:rsidR="00FD2D93" w:rsidRPr="00FD2D93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904250"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  <w:t xml:space="preserve"> առաջադրելով անհրաժեշտ միջոցառումների և գործողությունների պարտադիր կատարում</w:t>
            </w:r>
            <w:r w:rsidRPr="00904250">
              <w:rPr>
                <w:rFonts w:ascii="MS Mincho" w:eastAsia="MS Mincho" w:hAnsi="MS Mincho" w:cs="MS Mincho"/>
                <w:color w:val="0D0D0D"/>
                <w:sz w:val="24"/>
                <w:szCs w:val="24"/>
                <w:lang w:val="hy-AM"/>
              </w:rPr>
              <w:t>․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993"/>
              </w:tabs>
              <w:spacing w:after="0"/>
              <w:jc w:val="both"/>
              <w:rPr>
                <w:rFonts w:ascii="GHEA Grapalat" w:hAnsi="GHEA Grapalat" w:cs="Arial"/>
                <w:color w:val="0D0D0D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ուսումնասիրել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Կենտրոնի գործառույթները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կանոնակարգող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և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գործառույթների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իրականացմանն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առնչվող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իրավական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 xml:space="preserve"> </w:t>
            </w:r>
            <w:r w:rsidRPr="00904250">
              <w:rPr>
                <w:rFonts w:ascii="GHEA Grapalat" w:eastAsia="Sylfaen" w:hAnsi="GHEA Grapalat" w:cs="Sylfaen"/>
                <w:sz w:val="24"/>
                <w:lang w:val="hy-AM"/>
              </w:rPr>
              <w:t>ակտերը և առաջարկություններ ներկայացնել իր գործունեության ոլորտում առկա օրենսդրական բացերը վերացնելու ուղղությամբ</w:t>
            </w:r>
            <w:r w:rsidRPr="00904250">
              <w:rPr>
                <w:rFonts w:ascii="GHEA Grapalat" w:eastAsia="GHEA Grapalat" w:hAnsi="GHEA Grapalat" w:cs="GHEA Grapalat"/>
                <w:sz w:val="24"/>
                <w:lang w:val="hy-AM"/>
              </w:rPr>
              <w:t>.</w:t>
            </w:r>
          </w:p>
          <w:p w:rsidR="00396A49" w:rsidRPr="00904250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Կենտրոնի պետին պարբերաբար ներկայացնել հաշվետվություն, զեկուցագրեր իրեն վերապահված գործառույթների, գործունեության ոլորտում իրականացվող և արդեն իսկ կատարված աշխատանքների վերաբերյալ</w:t>
            </w:r>
            <w:r w:rsidRPr="00904250">
              <w:rPr>
                <w:rFonts w:ascii="MS Mincho" w:eastAsia="MS Mincho" w:hAnsi="MS Mincho" w:cs="MS Mincho"/>
                <w:sz w:val="24"/>
                <w:szCs w:val="24"/>
                <w:lang w:val="hy-AM"/>
              </w:rPr>
              <w:t>․</w:t>
            </w:r>
          </w:p>
          <w:p w:rsidR="003C5E15" w:rsidRPr="00D000CA" w:rsidRDefault="00396A49" w:rsidP="00D036F6">
            <w:pPr>
              <w:pStyle w:val="ListParagraph"/>
              <w:numPr>
                <w:ilvl w:val="0"/>
                <w:numId w:val="26"/>
              </w:numPr>
              <w:tabs>
                <w:tab w:val="left" w:pos="1134"/>
              </w:tabs>
              <w:spacing w:after="0"/>
              <w:jc w:val="both"/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</w:pPr>
            <w:r>
              <w:rPr>
                <w:rFonts w:ascii="GHEA Grapalat" w:hAnsi="GHEA Grapalat" w:cs="Sylfaen"/>
                <w:sz w:val="24"/>
                <w:szCs w:val="24"/>
                <w:lang w:val="hy-AM"/>
              </w:rPr>
              <w:t>նախապատրաստել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առաջարկություններ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տեղեկանքներ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հաշվետվություններ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զեկու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softHyphen/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ցագրեր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և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այլ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գրություններ</w:t>
            </w:r>
            <w:r w:rsidRPr="00904250">
              <w:rPr>
                <w:rFonts w:ascii="GHEA Grapalat" w:hAnsi="GHEA Grapalat"/>
                <w:sz w:val="24"/>
                <w:szCs w:val="24"/>
                <w:lang w:val="hy-AM"/>
              </w:rPr>
              <w:t>.</w:t>
            </w:r>
          </w:p>
        </w:tc>
      </w:tr>
      <w:tr w:rsidR="003C5E15" w:rsidRPr="00904250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 xml:space="preserve">3.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Պաշտոնին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ներկայացվող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  <w:lang w:val="hy-AM"/>
              </w:rPr>
              <w:t>պահանջները</w:t>
            </w:r>
          </w:p>
          <w:p w:rsidR="00064CE1" w:rsidRDefault="003C5E15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3.1.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Կրթություն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որակավորման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աստիճանը</w:t>
            </w:r>
            <w:r w:rsidR="00275858" w:rsidRPr="00904250">
              <w:rPr>
                <w:rFonts w:ascii="GHEA Grapalat" w:hAnsi="GHEA Grapalat"/>
                <w:lang w:val="hy-AM"/>
              </w:rPr>
              <w:br/>
            </w:r>
            <w:r w:rsidR="00275858" w:rsidRPr="00904250">
              <w:rPr>
                <w:rFonts w:ascii="GHEA Grapalat" w:hAnsi="GHEA Grapalat"/>
                <w:iCs/>
                <w:lang w:val="hy-AM"/>
              </w:rPr>
              <w:t xml:space="preserve">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2102"/>
              <w:gridCol w:w="3315"/>
              <w:gridCol w:w="3718"/>
            </w:tblGrid>
            <w:tr w:rsidR="00064CE1" w:rsidRPr="003365C1" w:rsidTr="00D526E7">
              <w:trPr>
                <w:trHeight w:val="650"/>
              </w:trPr>
              <w:tc>
                <w:tcPr>
                  <w:tcW w:w="4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2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3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37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b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1"/>
              <w:gridCol w:w="1848"/>
              <w:gridCol w:w="3402"/>
              <w:gridCol w:w="3709"/>
            </w:tblGrid>
            <w:tr w:rsidR="00064CE1" w:rsidRPr="003365C1" w:rsidTr="00D526E7">
              <w:trPr>
                <w:trHeight w:val="89"/>
              </w:trPr>
              <w:tc>
                <w:tcPr>
                  <w:tcW w:w="7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8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  <w:tc>
                <w:tcPr>
                  <w:tcW w:w="3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58"/>
              <w:gridCol w:w="2624"/>
              <w:gridCol w:w="3152"/>
              <w:gridCol w:w="3153"/>
            </w:tblGrid>
            <w:tr w:rsidR="00064CE1" w:rsidRPr="003365C1" w:rsidTr="00D526E7">
              <w:trPr>
                <w:trHeight w:val="89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</w:tr>
            <w:tr w:rsidR="00064CE1" w:rsidRPr="003365C1" w:rsidTr="00D526E7">
              <w:trPr>
                <w:trHeight w:val="535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Կրթություն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</w:t>
                  </w:r>
                </w:p>
              </w:tc>
            </w:tr>
            <w:tr w:rsidR="00064CE1" w:rsidRPr="003365C1" w:rsidTr="00D526E7">
              <w:trPr>
                <w:trHeight w:val="364"/>
              </w:trPr>
              <w:tc>
                <w:tcPr>
                  <w:tcW w:w="7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26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31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Առարկայական ուղղվածությամբ մանկավարժություն</w:t>
                  </w:r>
                </w:p>
              </w:tc>
              <w:tc>
                <w:tcPr>
                  <w:tcW w:w="31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Բժշկություն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 w:cs="Sylfaen"/>
                <w:i/>
                <w:lang w:val="hy-AM"/>
              </w:rPr>
            </w:pPr>
            <w:r>
              <w:rPr>
                <w:rFonts w:ascii="GHEA Grapalat" w:hAnsi="GHEA Grapalat" w:cs="Sylfaen"/>
                <w:i/>
                <w:lang w:val="hy-AM"/>
              </w:rPr>
              <w:t>Կամ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682"/>
              <w:gridCol w:w="1775"/>
              <w:gridCol w:w="2835"/>
              <w:gridCol w:w="2127"/>
              <w:gridCol w:w="2291"/>
            </w:tblGrid>
            <w:tr w:rsidR="00064CE1" w:rsidRPr="003365C1" w:rsidTr="00D526E7">
              <w:trPr>
                <w:trHeight w:val="89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725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3365C1" w:rsidTr="00D526E7">
              <w:trPr>
                <w:trHeight w:val="34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  <w:tc>
                <w:tcPr>
                  <w:tcW w:w="44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</w:t>
                  </w:r>
                </w:p>
              </w:tc>
            </w:tr>
            <w:tr w:rsidR="00064CE1" w:rsidRPr="003365C1" w:rsidTr="00D526E7">
              <w:trPr>
                <w:trHeight w:val="364"/>
              </w:trPr>
              <w:tc>
                <w:tcPr>
                  <w:tcW w:w="6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3.</w:t>
                  </w:r>
                </w:p>
              </w:tc>
              <w:tc>
                <w:tcPr>
                  <w:tcW w:w="17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Ենթաոլորտ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0E0149" w:rsidRDefault="00D036F6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Քիմիական տեխնոլոգիա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Շրջակա միջավայրի պահպանություն</w:t>
                  </w:r>
                </w:p>
              </w:tc>
            </w:tr>
          </w:tbl>
          <w:p w:rsidR="00064CE1" w:rsidRPr="005124D6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46"/>
              <w:gridCol w:w="2245"/>
              <w:gridCol w:w="2695"/>
              <w:gridCol w:w="2649"/>
            </w:tblGrid>
            <w:tr w:rsidR="00064CE1" w:rsidRPr="003365C1" w:rsidTr="00D526E7">
              <w:trPr>
                <w:trHeight w:val="650"/>
              </w:trPr>
              <w:tc>
                <w:tcPr>
                  <w:tcW w:w="47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5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2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Բնական գիտություններ, մաթեմատիկա և վիճակագրություն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Գյուղատնտեսություն, անտառային տնտեսություն, ձկնային տնտեսություն և անասնաբուժություն</w:t>
                  </w:r>
                </w:p>
              </w:tc>
              <w:tc>
                <w:tcPr>
                  <w:tcW w:w="27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Սոցիալական գիտություններ, լրագրություն և տեղեկատվական գիտություններ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lastRenderedPageBreak/>
              <w:t xml:space="preserve">       Որակավորման աստիճանը՝ մագիստրոս</w:t>
            </w:r>
          </w:p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i/>
                <w:lang w:val="hy-AM"/>
              </w:rPr>
            </w:pPr>
            <w:r>
              <w:rPr>
                <w:rFonts w:ascii="GHEA Grapalat" w:hAnsi="GHEA Grapalat"/>
                <w:i/>
                <w:lang w:val="hy-AM"/>
              </w:rPr>
              <w:t xml:space="preserve">Կամ </w:t>
            </w:r>
          </w:p>
          <w:tbl>
            <w:tblPr>
              <w:tblStyle w:val="TableGrid"/>
              <w:tblW w:w="9687" w:type="dxa"/>
              <w:tblLook w:val="04A0" w:firstRow="1" w:lastRow="0" w:firstColumn="1" w:lastColumn="0" w:noHBand="0" w:noVBand="1"/>
            </w:tblPr>
            <w:tblGrid>
              <w:gridCol w:w="552"/>
              <w:gridCol w:w="1522"/>
              <w:gridCol w:w="2357"/>
              <w:gridCol w:w="2441"/>
              <w:gridCol w:w="2815"/>
            </w:tblGrid>
            <w:tr w:rsidR="00064CE1" w:rsidRPr="003365C1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MS Mincho" w:eastAsia="MS Mincho" w:hAnsi="MS Mincho" w:cs="MS Mincho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1</w:t>
                  </w:r>
                  <w:r>
                    <w:rPr>
                      <w:rFonts w:ascii="MS Mincho" w:eastAsia="MS Mincho" w:hAnsi="MS Mincho" w:cs="MS Mincho" w:hint="eastAsia"/>
                      <w:iCs/>
                      <w:lang w:val="hy-AM"/>
                    </w:rPr>
                    <w:t>․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Ուղղություն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Գործարարություն, վարչարարություն և իրավունք</w:t>
                  </w: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Առողջապահություն և սոցիալական աշխատանք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Ճարտարագիտություն, արդյունաբերություն և շինարարություն</w:t>
                  </w:r>
                </w:p>
              </w:tc>
            </w:tr>
            <w:tr w:rsidR="00064CE1" w:rsidRPr="003365C1" w:rsidTr="00D526E7">
              <w:trPr>
                <w:trHeight w:val="650"/>
              </w:trPr>
              <w:tc>
                <w:tcPr>
                  <w:tcW w:w="4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2.</w:t>
                  </w:r>
                </w:p>
              </w:tc>
              <w:tc>
                <w:tcPr>
                  <w:tcW w:w="15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Ոլորտ</w:t>
                  </w:r>
                </w:p>
              </w:tc>
              <w:tc>
                <w:tcPr>
                  <w:tcW w:w="23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Pr="005124D6" w:rsidRDefault="00064CE1" w:rsidP="00D526E7">
                  <w:pPr>
                    <w:rPr>
                      <w:lang w:val="hy-AM"/>
                    </w:rPr>
                  </w:pPr>
                </w:p>
              </w:tc>
              <w:tc>
                <w:tcPr>
                  <w:tcW w:w="24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 xml:space="preserve">Առողջապահություն 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4CE1" w:rsidRDefault="00064CE1" w:rsidP="00D526E7">
                  <w:pPr>
                    <w:pStyle w:val="NormalWeb"/>
                    <w:ind w:firstLine="38"/>
                    <w:jc w:val="center"/>
                    <w:rPr>
                      <w:rFonts w:ascii="GHEA Grapalat" w:hAnsi="GHEA Grapalat"/>
                      <w:iCs/>
                      <w:lang w:val="hy-AM"/>
                    </w:rPr>
                  </w:pPr>
                  <w:r>
                    <w:rPr>
                      <w:rFonts w:ascii="GHEA Grapalat" w:hAnsi="GHEA Grapalat"/>
                      <w:iCs/>
                      <w:lang w:val="hy-AM"/>
                    </w:rPr>
                    <w:t>Արդյունաբերություն և տեխնոլոգիա</w:t>
                  </w:r>
                </w:p>
              </w:tc>
            </w:tr>
          </w:tbl>
          <w:p w:rsidR="00064CE1" w:rsidRDefault="00064CE1" w:rsidP="00064CE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/>
                <w:lang w:val="hy-AM"/>
              </w:rPr>
            </w:pPr>
            <w:r>
              <w:rPr>
                <w:rFonts w:ascii="GHEA Grapalat" w:hAnsi="GHEA Grapalat"/>
                <w:lang w:val="hy-AM"/>
              </w:rPr>
              <w:t xml:space="preserve">       Որակավորման աստիճանը՝ մագիստրոս</w:t>
            </w:r>
          </w:p>
          <w:p w:rsidR="00D17FEC" w:rsidRDefault="00D17FEC" w:rsidP="00064CE1">
            <w:pPr>
              <w:pStyle w:val="NormalWeb"/>
              <w:spacing w:before="0" w:beforeAutospacing="0" w:after="0" w:afterAutospacing="0" w:line="276" w:lineRule="auto"/>
              <w:ind w:firstLine="38"/>
              <w:rPr>
                <w:rFonts w:ascii="GHEA Grapalat" w:hAnsi="GHEA Grapalat"/>
                <w:i/>
                <w:iCs/>
                <w:lang w:val="hy-AM"/>
              </w:rPr>
            </w:pPr>
          </w:p>
          <w:p w:rsidR="008E696F" w:rsidRPr="00904250" w:rsidRDefault="003C5E15" w:rsidP="007251C1">
            <w:pPr>
              <w:pStyle w:val="NormalWeb"/>
              <w:spacing w:before="0" w:beforeAutospacing="0" w:after="0" w:afterAutospacing="0" w:line="276" w:lineRule="auto"/>
              <w:rPr>
                <w:rFonts w:ascii="GHEA Grapalat" w:hAnsi="GHEA Grapalat" w:cs="Sylfaen"/>
                <w:b/>
                <w:lang w:val="hy-AM"/>
              </w:rPr>
            </w:pPr>
            <w:r w:rsidRPr="00904250">
              <w:rPr>
                <w:rFonts w:ascii="GHEA Grapalat" w:hAnsi="GHEA Grapalat"/>
                <w:b/>
                <w:lang w:val="hy-AM"/>
              </w:rPr>
              <w:t xml:space="preserve">3.2.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Մասնագիտական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գիտելիքները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 w:cs="Sylfaen"/>
                <w:lang w:val="hy-AM"/>
              </w:rPr>
              <w:t>Ունի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գործառույթների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իրականացման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համար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lang w:val="hy-AM"/>
              </w:rPr>
              <w:t>գիտելիքներ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>3.3.</w:t>
            </w:r>
            <w:r w:rsidRPr="00904250">
              <w:rPr>
                <w:rFonts w:ascii="GHEA Grapalat" w:hAnsi="GHEA Grapalat"/>
                <w:b/>
                <w:bCs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Աշխատանքային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ստաժը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,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աշխատանքի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բնագավառում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փորձը</w:t>
            </w:r>
            <w:r w:rsidRPr="00904250">
              <w:rPr>
                <w:rFonts w:ascii="GHEA Grapalat" w:hAnsi="GHEA Grapalat"/>
                <w:lang w:val="hy-AM"/>
              </w:rPr>
              <w:br/>
            </w:r>
            <w:r w:rsidR="00775518" w:rsidRPr="00904250">
              <w:rPr>
                <w:rFonts w:ascii="GHEA Grapalat" w:hAnsi="GHEA Grapalat" w:cs="Sylfaen"/>
                <w:lang w:val="hy-AM"/>
              </w:rPr>
              <w:t>Հանրային ծառայության ա</w:t>
            </w:r>
            <w:r w:rsidR="00F40972" w:rsidRPr="00904250">
              <w:rPr>
                <w:rFonts w:ascii="GHEA Grapalat" w:hAnsi="GHEA Grapalat" w:cs="Sylfaen"/>
                <w:lang w:val="hy-AM"/>
              </w:rPr>
              <w:t>ռնվազն երկու</w:t>
            </w:r>
            <w:r w:rsidR="008E384F" w:rsidRPr="00904250">
              <w:rPr>
                <w:rFonts w:ascii="GHEA Grapalat" w:hAnsi="GHEA Grapalat" w:cs="Sylfaen"/>
                <w:lang w:val="hy-AM"/>
              </w:rPr>
              <w:t xml:space="preserve"> տարվա ստաժ կամ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տարվա մասնագիտական աշխատանքային ստաժ կամ 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կենսաբանական գիտությունների կամ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բնական </w:t>
            </w:r>
            <w:r w:rsidR="00FD2D93" w:rsidRPr="009C1745">
              <w:rPr>
                <w:rFonts w:ascii="GHEA Grapalat" w:hAnsi="GHEA Grapalat" w:cs="Sylfaen"/>
                <w:lang w:val="hy-AM"/>
              </w:rPr>
              <w:t xml:space="preserve">գիտությունների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կամ </w:t>
            </w:r>
            <w:r w:rsidR="00FD2D93">
              <w:rPr>
                <w:rFonts w:ascii="GHEA Grapalat" w:hAnsi="GHEA Grapalat" w:cs="Sylfaen"/>
                <w:lang w:val="hy-AM"/>
              </w:rPr>
              <w:t>գյուղատնտես</w:t>
            </w:r>
            <w:r w:rsidR="00FD2D93" w:rsidRPr="00FD2D93">
              <w:rPr>
                <w:rFonts w:ascii="GHEA Grapalat" w:hAnsi="GHEA Grapalat" w:cs="Sylfaen"/>
                <w:lang w:val="hy-AM"/>
              </w:rPr>
              <w:t>ության</w:t>
            </w:r>
            <w:r w:rsidR="00D036F6" w:rsidRPr="009C1745">
              <w:rPr>
                <w:rFonts w:ascii="GHEA Grapalat" w:hAnsi="GHEA Grapalat" w:cs="Sylfaen"/>
                <w:lang w:val="hy-AM"/>
              </w:rPr>
              <w:t xml:space="preserve"> կամ առողջապահության կամ ստուգումների կազմակե</w:t>
            </w:r>
            <w:r w:rsidR="00D036F6">
              <w:rPr>
                <w:rFonts w:ascii="GHEA Grapalat" w:hAnsi="GHEA Grapalat" w:cs="Sylfaen"/>
                <w:lang w:val="hy-AM"/>
              </w:rPr>
              <w:t xml:space="preserve">րպման </w:t>
            </w:r>
            <w:r w:rsidR="00FD2D93" w:rsidRPr="00FD2D93">
              <w:rPr>
                <w:rFonts w:ascii="GHEA Grapalat" w:hAnsi="GHEA Grapalat" w:cs="Sylfaen"/>
                <w:lang w:val="hy-AM"/>
              </w:rPr>
              <w:t xml:space="preserve">և </w:t>
            </w:r>
            <w:r w:rsidR="00D036F6">
              <w:rPr>
                <w:rFonts w:ascii="GHEA Grapalat" w:hAnsi="GHEA Grapalat" w:cs="Sylfaen"/>
                <w:lang w:val="hy-AM"/>
              </w:rPr>
              <w:t>անցկացման</w:t>
            </w:r>
            <w:r w:rsidR="00D036F6" w:rsidRPr="0031271E">
              <w:rPr>
                <w:rFonts w:ascii="GHEA Grapalat" w:hAnsi="GHEA Grapalat" w:cs="Sylfaen"/>
                <w:lang w:val="hy-AM"/>
              </w:rPr>
              <w:t xml:space="preserve"> </w:t>
            </w:r>
            <w:r w:rsidR="00775518" w:rsidRPr="00904250">
              <w:rPr>
                <w:rFonts w:ascii="GHEA Grapalat" w:hAnsi="GHEA Grapalat" w:cs="Sylfaen"/>
                <w:lang w:val="hy-AM"/>
              </w:rPr>
              <w:t xml:space="preserve">բնագավառում` </w:t>
            </w:r>
            <w:r w:rsidR="006A3315" w:rsidRPr="006A3315">
              <w:rPr>
                <w:rFonts w:ascii="GHEA Grapalat" w:hAnsi="GHEA Grapalat" w:cs="Sylfaen"/>
                <w:lang w:val="hy-AM"/>
              </w:rPr>
              <w:t xml:space="preserve">երեք </w:t>
            </w:r>
            <w:r w:rsidR="00775518" w:rsidRPr="00904250">
              <w:rPr>
                <w:rFonts w:ascii="GHEA Grapalat" w:hAnsi="GHEA Grapalat" w:cs="Sylfaen"/>
                <w:lang w:val="hy-AM"/>
              </w:rPr>
              <w:t>տարվա աշխատանքային ստաժ.</w:t>
            </w:r>
            <w:r w:rsidR="00064CE1" w:rsidRPr="00064CE1">
              <w:rPr>
                <w:rFonts w:ascii="GHEA Grapalat" w:hAnsi="GHEA Grapalat" w:cs="Sylfaen"/>
                <w:lang w:val="hy-AM"/>
              </w:rPr>
              <w:t xml:space="preserve"> </w:t>
            </w:r>
            <w:r w:rsidR="00D036F6" w:rsidRPr="00D036F6">
              <w:rPr>
                <w:rFonts w:ascii="GHEA Grapalat" w:hAnsi="GHEA Grapalat" w:cs="Sylfaen"/>
                <w:lang w:val="hy-AM"/>
              </w:rPr>
              <w:t xml:space="preserve"> </w:t>
            </w:r>
            <w:r w:rsidRPr="00904250">
              <w:rPr>
                <w:rFonts w:ascii="GHEA Grapalat" w:hAnsi="GHEA Grapalat"/>
                <w:i/>
                <w:iCs/>
                <w:lang w:val="hy-AM"/>
              </w:rPr>
              <w:br/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3.4.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Անհրաժեշտ</w:t>
            </w:r>
            <w:r w:rsidRPr="00904250">
              <w:rPr>
                <w:rFonts w:ascii="GHEA Grapalat" w:hAnsi="GHEA Grapalat"/>
                <w:b/>
                <w:lang w:val="hy-AM"/>
              </w:rPr>
              <w:t xml:space="preserve"> </w:t>
            </w:r>
            <w:r w:rsidRPr="00904250">
              <w:rPr>
                <w:rFonts w:ascii="GHEA Grapalat" w:hAnsi="GHEA Grapalat" w:cs="Sylfaen"/>
                <w:b/>
                <w:lang w:val="hy-AM"/>
              </w:rPr>
              <w:t>կոմպետենցիաներ</w:t>
            </w:r>
          </w:p>
          <w:p w:rsidR="00531B09" w:rsidRPr="00904250" w:rsidRDefault="008E696F" w:rsidP="00713189">
            <w:pPr>
              <w:pStyle w:val="NormalWeb"/>
              <w:spacing w:before="0" w:beforeAutospacing="0" w:after="0" w:afterAutospacing="0" w:line="276" w:lineRule="auto"/>
              <w:ind w:firstLine="375"/>
              <w:rPr>
                <w:rFonts w:ascii="GHEA Grapalat" w:hAnsi="GHEA Grapalat" w:cs="Sylfaen"/>
                <w:b/>
              </w:rPr>
            </w:pPr>
            <w:r w:rsidRPr="00904250">
              <w:rPr>
                <w:rFonts w:ascii="GHEA Grapalat" w:hAnsi="GHEA Grapalat" w:cs="Sylfaen"/>
                <w:b/>
              </w:rPr>
              <w:t>Ընդհանրական կոմպետենցիաներ՝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Ծրագրերի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="00F40972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մշակում</w:t>
            </w:r>
          </w:p>
          <w:p w:rsidR="0000101D" w:rsidRPr="00904250" w:rsidRDefault="0000101D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Խնդրի</w:t>
            </w: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լուծում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Հաշվետվությունների մշակում</w:t>
            </w:r>
          </w:p>
          <w:p w:rsidR="00F40972" w:rsidRPr="00904250" w:rsidRDefault="00F40972" w:rsidP="00713189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Տեղեկատվության հավաքագրում</w:t>
            </w:r>
            <w:r w:rsidR="00F73B69" w:rsidRPr="00904250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>, վերլուծություն</w:t>
            </w:r>
          </w:p>
          <w:p w:rsidR="008E696F" w:rsidRPr="00064CE1" w:rsidRDefault="0000101D" w:rsidP="00064CE1">
            <w:pPr>
              <w:pStyle w:val="ListParagraph"/>
              <w:numPr>
                <w:ilvl w:val="0"/>
                <w:numId w:val="9"/>
              </w:numPr>
              <w:spacing w:after="0"/>
              <w:ind w:left="1314" w:hanging="283"/>
              <w:rPr>
                <w:rFonts w:ascii="GHEA Grapalat" w:eastAsia="Calibri" w:hAnsi="GHEA Grapalat" w:cs="Sylfae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sz w:val="24"/>
                <w:szCs w:val="24"/>
              </w:rPr>
              <w:t>Բարեվարքություն</w:t>
            </w:r>
            <w:r w:rsidRPr="00904250">
              <w:rPr>
                <w:rFonts w:ascii="GHEA Grapalat" w:eastAsia="Calibri" w:hAnsi="GHEA Grapalat" w:cs="Sylfaen"/>
                <w:sz w:val="24"/>
                <w:szCs w:val="24"/>
              </w:rPr>
              <w:t xml:space="preserve"> </w:t>
            </w:r>
          </w:p>
          <w:p w:rsidR="008E696F" w:rsidRPr="00904250" w:rsidRDefault="008E696F" w:rsidP="00713189">
            <w:pPr>
              <w:spacing w:after="0"/>
              <w:rPr>
                <w:rFonts w:ascii="GHEA Grapalat" w:eastAsia="Calibri" w:hAnsi="GHEA Grapalat" w:cs="Sylfaen"/>
                <w:b/>
                <w:sz w:val="24"/>
                <w:szCs w:val="24"/>
              </w:rPr>
            </w:pPr>
            <w:r w:rsidRPr="00904250">
              <w:rPr>
                <w:rFonts w:ascii="GHEA Grapalat" w:eastAsia="Calibri" w:hAnsi="GHEA Grapalat" w:cs="Sylfaen"/>
                <w:b/>
                <w:sz w:val="24"/>
                <w:szCs w:val="24"/>
              </w:rPr>
              <w:t xml:space="preserve">     Ընտրանքային կոմպետենցիաներ՝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Բանակցությունների 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Կոնֆլիկտների կառավարում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Բողոքների բավարարում</w:t>
            </w:r>
          </w:p>
          <w:p w:rsidR="00531B09" w:rsidRPr="00904250" w:rsidRDefault="00531B09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hAnsi="GHEA Grapalat"/>
                <w:sz w:val="24"/>
              </w:rPr>
            </w:pPr>
            <w:r w:rsidRPr="00904250">
              <w:rPr>
                <w:rFonts w:ascii="GHEA Grapalat" w:hAnsi="GHEA Grapalat"/>
                <w:sz w:val="24"/>
              </w:rPr>
              <w:t>Ժամանակի կառավարում</w:t>
            </w:r>
          </w:p>
          <w:p w:rsidR="003C5E15" w:rsidRPr="00904250" w:rsidRDefault="00F40972" w:rsidP="00713189">
            <w:pPr>
              <w:pStyle w:val="ListParagraph"/>
              <w:numPr>
                <w:ilvl w:val="0"/>
                <w:numId w:val="5"/>
              </w:numPr>
              <w:tabs>
                <w:tab w:val="left" w:pos="1134"/>
              </w:tabs>
              <w:jc w:val="both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hAnsi="GHEA Grapalat"/>
                <w:sz w:val="24"/>
                <w:lang w:val="hy-AM"/>
              </w:rPr>
              <w:t>Փաստաթղթերի նախապատրաստում</w:t>
            </w:r>
          </w:p>
        </w:tc>
      </w:tr>
      <w:tr w:rsidR="003C5E15" w:rsidRPr="003365C1" w:rsidTr="00275858">
        <w:trPr>
          <w:trHeight w:val="137"/>
          <w:tblCellSpacing w:w="0" w:type="dxa"/>
          <w:jc w:val="center"/>
        </w:trPr>
        <w:tc>
          <w:tcPr>
            <w:tcW w:w="97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C5E15" w:rsidRPr="00904250" w:rsidRDefault="003C5E15" w:rsidP="00713189">
            <w:pPr>
              <w:spacing w:before="100" w:beforeAutospacing="1" w:after="100" w:afterAutospacing="1"/>
              <w:jc w:val="center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lastRenderedPageBreak/>
              <w:t xml:space="preserve">4.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Կազմակերպական</w:t>
            </w:r>
            <w:r w:rsidRPr="00904250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</w:rPr>
              <w:t xml:space="preserve"> </w:t>
            </w:r>
            <w:r w:rsidRPr="00904250">
              <w:rPr>
                <w:rFonts w:ascii="GHEA Grapalat" w:eastAsia="Times New Roman" w:hAnsi="GHEA Grapalat" w:cs="Sylfaen"/>
                <w:b/>
                <w:bCs/>
                <w:sz w:val="24"/>
                <w:szCs w:val="24"/>
              </w:rPr>
              <w:t>շրջանակը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b/>
                <w:sz w:val="24"/>
                <w:szCs w:val="24"/>
              </w:rPr>
              <w:t xml:space="preserve">4.1.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Աշխատանքի կազմակերպման և ղեկավարման պատասխանատվությունը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Պատասխանատու է կառուցվածքային ստորաբաժանման աշխատանքների բնույթով պայմանավորված մասնագիտական գործունեության անմիջական արդյունքի համար։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4.2.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Որոշումներ կայացնելու լիազորությունները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Կայացնում է որոշումներ աշխատանքների իրականացման բնույթով պայմանավորված մասնագիտական եզրակացությունների տրամադրման և ՀՀ օրենսդրությամբ նախատեսված դեպքերում որոշումների կայացման շրջանակներում: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4.3. </w:t>
            </w:r>
            <w:r w:rsidRPr="00904250"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  <w:t>Գործունեության ազդեցությունը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Ունի տվյալ մարմնի նպատակների և խնդիրների իրականացման համար մասնագիտական գործունեության </w:t>
            </w:r>
            <w:r w:rsidR="00A84AA4" w:rsidRPr="00A84AA4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գերատեսչական և </w:t>
            </w:r>
            <w:r w:rsidR="00713189"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 xml:space="preserve">տարածքային </w:t>
            </w:r>
            <w:r w:rsidRPr="00904250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hy-AM"/>
              </w:rPr>
              <w:t>ազդեցություն։</w:t>
            </w:r>
          </w:p>
          <w:p w:rsidR="00891EC9" w:rsidRPr="00904250" w:rsidRDefault="00891EC9" w:rsidP="00713189">
            <w:pPr>
              <w:spacing w:after="0"/>
              <w:ind w:right="14"/>
              <w:jc w:val="both"/>
              <w:rPr>
                <w:rFonts w:ascii="GHEA Grapalat" w:hAnsi="GHEA Grapalat" w:cs="Sylfaen"/>
                <w:color w:val="000000" w:themeColor="text1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i/>
                <w:color w:val="000000" w:themeColor="text1"/>
                <w:sz w:val="24"/>
                <w:szCs w:val="24"/>
                <w:lang w:val="hy-AM"/>
              </w:rPr>
              <w:tab/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4.4. Շփումները և ներկայացուցչությունը</w:t>
            </w:r>
          </w:p>
          <w:p w:rsidR="00891EC9" w:rsidRPr="00904250" w:rsidRDefault="00891EC9" w:rsidP="00713189">
            <w:pPr>
              <w:jc w:val="both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իրավասությունների շրջանակներում շփվում և որպես ներկայացուցիչ հանդես է գալիս տվյալ մարմնի ներսում այլ կառուցվածքային ստորաբաժանումների, այլ մարմինների ներկայացուցիչների հետ, հանդես է գալիս պետական մարմինների և միջազգային կազմակերպությունների ներկայացուցիչների մասնակցությամբ ձևավորված աշխատանքային խմբերում:</w:t>
            </w:r>
          </w:p>
          <w:p w:rsidR="00891EC9" w:rsidRPr="00904250" w:rsidRDefault="00891EC9" w:rsidP="00713189">
            <w:pPr>
              <w:ind w:right="9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4.5. Խնդիրների բարդությունը և դրանց լուծումը</w:t>
            </w:r>
          </w:p>
          <w:p w:rsidR="003C5E15" w:rsidRPr="00D77191" w:rsidRDefault="00891EC9" w:rsidP="00064CE1">
            <w:pPr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904250">
              <w:rPr>
                <w:rFonts w:ascii="GHEA Grapalat" w:hAnsi="GHEA Grapalat" w:cs="Sylfaen"/>
                <w:sz w:val="24"/>
                <w:szCs w:val="24"/>
                <w:lang w:val="hy-AM"/>
              </w:rPr>
              <w:t>Իր լիազորությունների շրջանակներում բացահայտում է մասնագիտական խնդիրներ և այդ խնդիրներին տալիս է մասնագիտական լուծումներ և մասնակցում է կառուցվածքային ստորաբաժանման առջև դրված խնդիրների լուծմանը:</w:t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  <w:r w:rsidR="000D392B" w:rsidRPr="00C51043">
              <w:rPr>
                <w:rFonts w:ascii="GHEA Grapalat" w:hAnsi="GHEA Grapalat"/>
                <w:b/>
                <w:sz w:val="24"/>
                <w:szCs w:val="24"/>
                <w:lang w:val="hy-AM"/>
              </w:rPr>
              <w:tab/>
            </w:r>
          </w:p>
        </w:tc>
      </w:tr>
    </w:tbl>
    <w:p w:rsidR="001859CD" w:rsidRPr="0013105C" w:rsidRDefault="001859CD" w:rsidP="00713189">
      <w:pPr>
        <w:rPr>
          <w:rFonts w:ascii="GHEA Grapalat" w:hAnsi="GHEA Grapalat"/>
          <w:lang w:val="hy-AM"/>
        </w:rPr>
      </w:pPr>
    </w:p>
    <w:sectPr w:rsidR="001859CD" w:rsidRPr="0013105C" w:rsidSect="00AA3179">
      <w:pgSz w:w="12240" w:h="15840"/>
      <w:pgMar w:top="568" w:right="1467" w:bottom="12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56660"/>
    <w:multiLevelType w:val="hybridMultilevel"/>
    <w:tmpl w:val="1576900C"/>
    <w:lvl w:ilvl="0" w:tplc="797C0368">
      <w:start w:val="1"/>
      <w:numFmt w:val="decimal"/>
      <w:lvlText w:val="%1)"/>
      <w:lvlJc w:val="left"/>
      <w:pPr>
        <w:ind w:left="1785" w:hanging="1065"/>
      </w:pPr>
      <w:rPr>
        <w:rFonts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586704"/>
    <w:multiLevelType w:val="hybridMultilevel"/>
    <w:tmpl w:val="886281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575E4"/>
    <w:multiLevelType w:val="hybridMultilevel"/>
    <w:tmpl w:val="652CB2D4"/>
    <w:lvl w:ilvl="0" w:tplc="6558738C">
      <w:start w:val="1"/>
      <w:numFmt w:val="decimal"/>
      <w:lvlText w:val="%1)"/>
      <w:lvlJc w:val="left"/>
      <w:pPr>
        <w:ind w:left="11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5" w:hanging="360"/>
      </w:pPr>
    </w:lvl>
    <w:lvl w:ilvl="2" w:tplc="0409001B" w:tentative="1">
      <w:start w:val="1"/>
      <w:numFmt w:val="lowerRoman"/>
      <w:lvlText w:val="%3."/>
      <w:lvlJc w:val="right"/>
      <w:pPr>
        <w:ind w:left="2625" w:hanging="180"/>
      </w:pPr>
    </w:lvl>
    <w:lvl w:ilvl="3" w:tplc="0409000F" w:tentative="1">
      <w:start w:val="1"/>
      <w:numFmt w:val="decimal"/>
      <w:lvlText w:val="%4."/>
      <w:lvlJc w:val="left"/>
      <w:pPr>
        <w:ind w:left="3345" w:hanging="360"/>
      </w:pPr>
    </w:lvl>
    <w:lvl w:ilvl="4" w:tplc="04090019" w:tentative="1">
      <w:start w:val="1"/>
      <w:numFmt w:val="lowerLetter"/>
      <w:lvlText w:val="%5."/>
      <w:lvlJc w:val="left"/>
      <w:pPr>
        <w:ind w:left="4065" w:hanging="360"/>
      </w:pPr>
    </w:lvl>
    <w:lvl w:ilvl="5" w:tplc="0409001B" w:tentative="1">
      <w:start w:val="1"/>
      <w:numFmt w:val="lowerRoman"/>
      <w:lvlText w:val="%6."/>
      <w:lvlJc w:val="right"/>
      <w:pPr>
        <w:ind w:left="4785" w:hanging="180"/>
      </w:pPr>
    </w:lvl>
    <w:lvl w:ilvl="6" w:tplc="0409000F" w:tentative="1">
      <w:start w:val="1"/>
      <w:numFmt w:val="decimal"/>
      <w:lvlText w:val="%7."/>
      <w:lvlJc w:val="left"/>
      <w:pPr>
        <w:ind w:left="5505" w:hanging="360"/>
      </w:pPr>
    </w:lvl>
    <w:lvl w:ilvl="7" w:tplc="04090019" w:tentative="1">
      <w:start w:val="1"/>
      <w:numFmt w:val="lowerLetter"/>
      <w:lvlText w:val="%8."/>
      <w:lvlJc w:val="left"/>
      <w:pPr>
        <w:ind w:left="6225" w:hanging="360"/>
      </w:pPr>
    </w:lvl>
    <w:lvl w:ilvl="8" w:tplc="040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3" w15:restartNumberingAfterBreak="0">
    <w:nsid w:val="20AE77E7"/>
    <w:multiLevelType w:val="hybridMultilevel"/>
    <w:tmpl w:val="3648EA3A"/>
    <w:lvl w:ilvl="0" w:tplc="0419000F">
      <w:start w:val="1"/>
      <w:numFmt w:val="decimal"/>
      <w:lvlText w:val="%1."/>
      <w:lvlJc w:val="left"/>
      <w:pPr>
        <w:ind w:left="990" w:hanging="360"/>
      </w:p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" w15:restartNumberingAfterBreak="0">
    <w:nsid w:val="225A043A"/>
    <w:multiLevelType w:val="hybridMultilevel"/>
    <w:tmpl w:val="9626AB36"/>
    <w:lvl w:ilvl="0" w:tplc="C07A7BBA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D8507A5"/>
    <w:multiLevelType w:val="hybridMultilevel"/>
    <w:tmpl w:val="C7662234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6" w15:restartNumberingAfterBreak="0">
    <w:nsid w:val="311E030E"/>
    <w:multiLevelType w:val="hybridMultilevel"/>
    <w:tmpl w:val="A894E6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F64AB"/>
    <w:multiLevelType w:val="hybridMultilevel"/>
    <w:tmpl w:val="A4BE7D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96560C"/>
    <w:multiLevelType w:val="hybridMultilevel"/>
    <w:tmpl w:val="81D41D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54648"/>
    <w:multiLevelType w:val="hybridMultilevel"/>
    <w:tmpl w:val="E58475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EC42856"/>
    <w:multiLevelType w:val="hybridMultilevel"/>
    <w:tmpl w:val="AC2A5FC6"/>
    <w:lvl w:ilvl="0" w:tplc="37D074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97338E"/>
    <w:multiLevelType w:val="hybridMultilevel"/>
    <w:tmpl w:val="2C285D70"/>
    <w:lvl w:ilvl="0" w:tplc="0409000F">
      <w:start w:val="1"/>
      <w:numFmt w:val="decimal"/>
      <w:lvlText w:val="%1."/>
      <w:lvlJc w:val="left"/>
      <w:pPr>
        <w:ind w:left="1095" w:hanging="360"/>
      </w:p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2" w15:restartNumberingAfterBreak="0">
    <w:nsid w:val="45C84494"/>
    <w:multiLevelType w:val="hybridMultilevel"/>
    <w:tmpl w:val="6DC81C78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abstractNum w:abstractNumId="13" w15:restartNumberingAfterBreak="0">
    <w:nsid w:val="4AB9665C"/>
    <w:multiLevelType w:val="hybridMultilevel"/>
    <w:tmpl w:val="77D22280"/>
    <w:lvl w:ilvl="0" w:tplc="EF6481A4">
      <w:start w:val="1"/>
      <w:numFmt w:val="decimal"/>
      <w:lvlText w:val="%1)"/>
      <w:lvlJc w:val="left"/>
      <w:pPr>
        <w:ind w:left="4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4" w15:restartNumberingAfterBreak="0">
    <w:nsid w:val="4C2E34FA"/>
    <w:multiLevelType w:val="hybridMultilevel"/>
    <w:tmpl w:val="023AC39C"/>
    <w:lvl w:ilvl="0" w:tplc="EC5071E0">
      <w:start w:val="1"/>
      <w:numFmt w:val="decimal"/>
      <w:lvlText w:val="%1)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2080A"/>
    <w:multiLevelType w:val="hybridMultilevel"/>
    <w:tmpl w:val="8F2E737C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2CF1953"/>
    <w:multiLevelType w:val="hybridMultilevel"/>
    <w:tmpl w:val="539A8A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11285B"/>
    <w:multiLevelType w:val="multilevel"/>
    <w:tmpl w:val="3070929C"/>
    <w:lvl w:ilvl="0">
      <w:start w:val="1"/>
      <w:numFmt w:val="decimal"/>
      <w:lvlText w:val="%1."/>
      <w:lvlJc w:val="left"/>
      <w:rPr>
        <w:rFonts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BB86778"/>
    <w:multiLevelType w:val="hybridMultilevel"/>
    <w:tmpl w:val="E486882A"/>
    <w:lvl w:ilvl="0" w:tplc="2B70BE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3807E7"/>
    <w:multiLevelType w:val="hybridMultilevel"/>
    <w:tmpl w:val="B0AEA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5D756A"/>
    <w:multiLevelType w:val="hybridMultilevel"/>
    <w:tmpl w:val="57025BF6"/>
    <w:lvl w:ilvl="0" w:tplc="DAB4A6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2D0928"/>
    <w:multiLevelType w:val="hybridMultilevel"/>
    <w:tmpl w:val="877AE0DE"/>
    <w:lvl w:ilvl="0" w:tplc="0409000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22" w15:restartNumberingAfterBreak="0">
    <w:nsid w:val="6DC73EE0"/>
    <w:multiLevelType w:val="hybridMultilevel"/>
    <w:tmpl w:val="96F4A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45229D"/>
    <w:multiLevelType w:val="hybridMultilevel"/>
    <w:tmpl w:val="4A6456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704D65"/>
    <w:multiLevelType w:val="hybridMultilevel"/>
    <w:tmpl w:val="AA2E5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B16C1F"/>
    <w:multiLevelType w:val="hybridMultilevel"/>
    <w:tmpl w:val="55680D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6B0726"/>
    <w:multiLevelType w:val="hybridMultilevel"/>
    <w:tmpl w:val="940C28AC"/>
    <w:lvl w:ilvl="0" w:tplc="9F7AA370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 w15:restartNumberingAfterBreak="0">
    <w:nsid w:val="7B814C5B"/>
    <w:multiLevelType w:val="hybridMultilevel"/>
    <w:tmpl w:val="2E443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F12384"/>
    <w:multiLevelType w:val="hybridMultilevel"/>
    <w:tmpl w:val="786AD700"/>
    <w:lvl w:ilvl="0" w:tplc="0409000F">
      <w:start w:val="1"/>
      <w:numFmt w:val="decimal"/>
      <w:lvlText w:val="%1."/>
      <w:lvlJc w:val="left"/>
      <w:pPr>
        <w:ind w:left="1815" w:hanging="360"/>
      </w:pPr>
    </w:lvl>
    <w:lvl w:ilvl="1" w:tplc="04090019" w:tentative="1">
      <w:start w:val="1"/>
      <w:numFmt w:val="lowerLetter"/>
      <w:lvlText w:val="%2."/>
      <w:lvlJc w:val="left"/>
      <w:pPr>
        <w:ind w:left="2535" w:hanging="360"/>
      </w:pPr>
    </w:lvl>
    <w:lvl w:ilvl="2" w:tplc="0409001B" w:tentative="1">
      <w:start w:val="1"/>
      <w:numFmt w:val="lowerRoman"/>
      <w:lvlText w:val="%3."/>
      <w:lvlJc w:val="right"/>
      <w:pPr>
        <w:ind w:left="3255" w:hanging="180"/>
      </w:pPr>
    </w:lvl>
    <w:lvl w:ilvl="3" w:tplc="0409000F" w:tentative="1">
      <w:start w:val="1"/>
      <w:numFmt w:val="decimal"/>
      <w:lvlText w:val="%4."/>
      <w:lvlJc w:val="left"/>
      <w:pPr>
        <w:ind w:left="3975" w:hanging="360"/>
      </w:pPr>
    </w:lvl>
    <w:lvl w:ilvl="4" w:tplc="04090019" w:tentative="1">
      <w:start w:val="1"/>
      <w:numFmt w:val="lowerLetter"/>
      <w:lvlText w:val="%5."/>
      <w:lvlJc w:val="left"/>
      <w:pPr>
        <w:ind w:left="4695" w:hanging="360"/>
      </w:pPr>
    </w:lvl>
    <w:lvl w:ilvl="5" w:tplc="0409001B" w:tentative="1">
      <w:start w:val="1"/>
      <w:numFmt w:val="lowerRoman"/>
      <w:lvlText w:val="%6."/>
      <w:lvlJc w:val="right"/>
      <w:pPr>
        <w:ind w:left="5415" w:hanging="180"/>
      </w:pPr>
    </w:lvl>
    <w:lvl w:ilvl="6" w:tplc="0409000F" w:tentative="1">
      <w:start w:val="1"/>
      <w:numFmt w:val="decimal"/>
      <w:lvlText w:val="%7."/>
      <w:lvlJc w:val="left"/>
      <w:pPr>
        <w:ind w:left="6135" w:hanging="360"/>
      </w:pPr>
    </w:lvl>
    <w:lvl w:ilvl="7" w:tplc="04090019" w:tentative="1">
      <w:start w:val="1"/>
      <w:numFmt w:val="lowerLetter"/>
      <w:lvlText w:val="%8."/>
      <w:lvlJc w:val="left"/>
      <w:pPr>
        <w:ind w:left="6855" w:hanging="360"/>
      </w:pPr>
    </w:lvl>
    <w:lvl w:ilvl="8" w:tplc="0409001B" w:tentative="1">
      <w:start w:val="1"/>
      <w:numFmt w:val="lowerRoman"/>
      <w:lvlText w:val="%9."/>
      <w:lvlJc w:val="right"/>
      <w:pPr>
        <w:ind w:left="7575" w:hanging="180"/>
      </w:pPr>
    </w:lvl>
  </w:abstractNum>
  <w:num w:numId="1">
    <w:abstractNumId w:val="21"/>
  </w:num>
  <w:num w:numId="2">
    <w:abstractNumId w:val="12"/>
  </w:num>
  <w:num w:numId="3">
    <w:abstractNumId w:val="18"/>
  </w:num>
  <w:num w:numId="4">
    <w:abstractNumId w:val="15"/>
  </w:num>
  <w:num w:numId="5">
    <w:abstractNumId w:val="4"/>
  </w:num>
  <w:num w:numId="6">
    <w:abstractNumId w:val="11"/>
  </w:num>
  <w:num w:numId="7">
    <w:abstractNumId w:val="28"/>
  </w:num>
  <w:num w:numId="8">
    <w:abstractNumId w:val="13"/>
  </w:num>
  <w:num w:numId="9">
    <w:abstractNumId w:val="5"/>
  </w:num>
  <w:num w:numId="10">
    <w:abstractNumId w:val="3"/>
  </w:num>
  <w:num w:numId="11">
    <w:abstractNumId w:val="2"/>
  </w:num>
  <w:num w:numId="12">
    <w:abstractNumId w:val="17"/>
  </w:num>
  <w:num w:numId="13">
    <w:abstractNumId w:val="8"/>
  </w:num>
  <w:num w:numId="14">
    <w:abstractNumId w:val="22"/>
  </w:num>
  <w:num w:numId="15">
    <w:abstractNumId w:val="24"/>
  </w:num>
  <w:num w:numId="16">
    <w:abstractNumId w:val="20"/>
  </w:num>
  <w:num w:numId="17">
    <w:abstractNumId w:val="23"/>
  </w:num>
  <w:num w:numId="18">
    <w:abstractNumId w:val="14"/>
  </w:num>
  <w:num w:numId="19">
    <w:abstractNumId w:val="0"/>
  </w:num>
  <w:num w:numId="20">
    <w:abstractNumId w:val="1"/>
  </w:num>
  <w:num w:numId="21">
    <w:abstractNumId w:val="26"/>
  </w:num>
  <w:num w:numId="22">
    <w:abstractNumId w:val="27"/>
  </w:num>
  <w:num w:numId="23">
    <w:abstractNumId w:val="10"/>
  </w:num>
  <w:num w:numId="24">
    <w:abstractNumId w:val="25"/>
  </w:num>
  <w:num w:numId="25">
    <w:abstractNumId w:val="9"/>
  </w:num>
  <w:num w:numId="26">
    <w:abstractNumId w:val="6"/>
  </w:num>
  <w:num w:numId="27">
    <w:abstractNumId w:val="7"/>
  </w:num>
  <w:num w:numId="28">
    <w:abstractNumId w:val="19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E48C0"/>
    <w:rsid w:val="0000101D"/>
    <w:rsid w:val="00034692"/>
    <w:rsid w:val="000352C8"/>
    <w:rsid w:val="00064CE1"/>
    <w:rsid w:val="00084C9F"/>
    <w:rsid w:val="000A7B7B"/>
    <w:rsid w:val="000B345B"/>
    <w:rsid w:val="000D392B"/>
    <w:rsid w:val="000E0149"/>
    <w:rsid w:val="000E3701"/>
    <w:rsid w:val="000E7E12"/>
    <w:rsid w:val="0010100C"/>
    <w:rsid w:val="00106D1D"/>
    <w:rsid w:val="00107823"/>
    <w:rsid w:val="00113C7C"/>
    <w:rsid w:val="00116E7E"/>
    <w:rsid w:val="0011761E"/>
    <w:rsid w:val="00122874"/>
    <w:rsid w:val="00122F8F"/>
    <w:rsid w:val="0013105C"/>
    <w:rsid w:val="00140C7A"/>
    <w:rsid w:val="00143524"/>
    <w:rsid w:val="00171FC1"/>
    <w:rsid w:val="001859CD"/>
    <w:rsid w:val="001B0631"/>
    <w:rsid w:val="001B110C"/>
    <w:rsid w:val="001B5EAC"/>
    <w:rsid w:val="001D1BEF"/>
    <w:rsid w:val="001D3FF1"/>
    <w:rsid w:val="001E3BCA"/>
    <w:rsid w:val="001E6ABE"/>
    <w:rsid w:val="001F5027"/>
    <w:rsid w:val="00204F30"/>
    <w:rsid w:val="00206986"/>
    <w:rsid w:val="00207150"/>
    <w:rsid w:val="00217AD5"/>
    <w:rsid w:val="00221FF6"/>
    <w:rsid w:val="00231329"/>
    <w:rsid w:val="00251AF0"/>
    <w:rsid w:val="00275858"/>
    <w:rsid w:val="00281B69"/>
    <w:rsid w:val="00283151"/>
    <w:rsid w:val="002D1026"/>
    <w:rsid w:val="002E2AF9"/>
    <w:rsid w:val="00317CA3"/>
    <w:rsid w:val="00323315"/>
    <w:rsid w:val="00324076"/>
    <w:rsid w:val="00334754"/>
    <w:rsid w:val="003365C1"/>
    <w:rsid w:val="00343519"/>
    <w:rsid w:val="00363AC8"/>
    <w:rsid w:val="00396A49"/>
    <w:rsid w:val="003C5E15"/>
    <w:rsid w:val="003D1668"/>
    <w:rsid w:val="003E2E03"/>
    <w:rsid w:val="003E697D"/>
    <w:rsid w:val="00411E7F"/>
    <w:rsid w:val="00425257"/>
    <w:rsid w:val="0043050E"/>
    <w:rsid w:val="00430641"/>
    <w:rsid w:val="00442F91"/>
    <w:rsid w:val="00445584"/>
    <w:rsid w:val="00456DF7"/>
    <w:rsid w:val="0049011D"/>
    <w:rsid w:val="00491D64"/>
    <w:rsid w:val="004973F5"/>
    <w:rsid w:val="0049783D"/>
    <w:rsid w:val="004A0DCA"/>
    <w:rsid w:val="004A2807"/>
    <w:rsid w:val="004E48C0"/>
    <w:rsid w:val="004F182B"/>
    <w:rsid w:val="00500596"/>
    <w:rsid w:val="00503D9F"/>
    <w:rsid w:val="00504CE0"/>
    <w:rsid w:val="00506937"/>
    <w:rsid w:val="00507FE9"/>
    <w:rsid w:val="005147CF"/>
    <w:rsid w:val="00531B09"/>
    <w:rsid w:val="00551BA2"/>
    <w:rsid w:val="00554281"/>
    <w:rsid w:val="0056483E"/>
    <w:rsid w:val="005808C7"/>
    <w:rsid w:val="00582658"/>
    <w:rsid w:val="005A287D"/>
    <w:rsid w:val="005E3A45"/>
    <w:rsid w:val="005E646E"/>
    <w:rsid w:val="00624A4D"/>
    <w:rsid w:val="006418D1"/>
    <w:rsid w:val="00665984"/>
    <w:rsid w:val="00683747"/>
    <w:rsid w:val="0068651B"/>
    <w:rsid w:val="006A3315"/>
    <w:rsid w:val="006A3D92"/>
    <w:rsid w:val="006A3E25"/>
    <w:rsid w:val="006A54A3"/>
    <w:rsid w:val="006B1D27"/>
    <w:rsid w:val="006C238C"/>
    <w:rsid w:val="0070349F"/>
    <w:rsid w:val="00712AE9"/>
    <w:rsid w:val="00713189"/>
    <w:rsid w:val="007251C1"/>
    <w:rsid w:val="00775518"/>
    <w:rsid w:val="007A14F0"/>
    <w:rsid w:val="007B3877"/>
    <w:rsid w:val="007C5CD9"/>
    <w:rsid w:val="007D607D"/>
    <w:rsid w:val="007F2122"/>
    <w:rsid w:val="0080044B"/>
    <w:rsid w:val="00802C83"/>
    <w:rsid w:val="008155B4"/>
    <w:rsid w:val="00822C26"/>
    <w:rsid w:val="008341A9"/>
    <w:rsid w:val="00835CBB"/>
    <w:rsid w:val="00855F7E"/>
    <w:rsid w:val="0086258B"/>
    <w:rsid w:val="00866670"/>
    <w:rsid w:val="008802B3"/>
    <w:rsid w:val="008837A5"/>
    <w:rsid w:val="00891EC9"/>
    <w:rsid w:val="00893785"/>
    <w:rsid w:val="008C7304"/>
    <w:rsid w:val="008E384F"/>
    <w:rsid w:val="008E50B1"/>
    <w:rsid w:val="008E5ADA"/>
    <w:rsid w:val="008E696F"/>
    <w:rsid w:val="008F5108"/>
    <w:rsid w:val="00904250"/>
    <w:rsid w:val="009248A6"/>
    <w:rsid w:val="0092691F"/>
    <w:rsid w:val="009425A1"/>
    <w:rsid w:val="00953EA5"/>
    <w:rsid w:val="00970CBC"/>
    <w:rsid w:val="00991B92"/>
    <w:rsid w:val="009A0475"/>
    <w:rsid w:val="009A29D6"/>
    <w:rsid w:val="009A6B78"/>
    <w:rsid w:val="009A71DB"/>
    <w:rsid w:val="009C14E8"/>
    <w:rsid w:val="009D0775"/>
    <w:rsid w:val="009E72D8"/>
    <w:rsid w:val="00A30269"/>
    <w:rsid w:val="00A32AF8"/>
    <w:rsid w:val="00A43B77"/>
    <w:rsid w:val="00A47B7E"/>
    <w:rsid w:val="00A84AA4"/>
    <w:rsid w:val="00AA3179"/>
    <w:rsid w:val="00AA4C3B"/>
    <w:rsid w:val="00AD55EC"/>
    <w:rsid w:val="00AD6CC0"/>
    <w:rsid w:val="00AE2B84"/>
    <w:rsid w:val="00AE3077"/>
    <w:rsid w:val="00B31066"/>
    <w:rsid w:val="00B56EAA"/>
    <w:rsid w:val="00B674BF"/>
    <w:rsid w:val="00B810ED"/>
    <w:rsid w:val="00B9484E"/>
    <w:rsid w:val="00BA03E2"/>
    <w:rsid w:val="00BC2567"/>
    <w:rsid w:val="00BD1A57"/>
    <w:rsid w:val="00C01297"/>
    <w:rsid w:val="00C10E62"/>
    <w:rsid w:val="00C179D4"/>
    <w:rsid w:val="00C21983"/>
    <w:rsid w:val="00C26ACD"/>
    <w:rsid w:val="00C45438"/>
    <w:rsid w:val="00C45CC1"/>
    <w:rsid w:val="00C51043"/>
    <w:rsid w:val="00C61C6B"/>
    <w:rsid w:val="00C9375E"/>
    <w:rsid w:val="00C9634A"/>
    <w:rsid w:val="00CB4E34"/>
    <w:rsid w:val="00CC37A1"/>
    <w:rsid w:val="00CD1366"/>
    <w:rsid w:val="00CE633A"/>
    <w:rsid w:val="00CF0DF9"/>
    <w:rsid w:val="00D000CA"/>
    <w:rsid w:val="00D036F6"/>
    <w:rsid w:val="00D1385D"/>
    <w:rsid w:val="00D160D0"/>
    <w:rsid w:val="00D17BF4"/>
    <w:rsid w:val="00D17FEC"/>
    <w:rsid w:val="00D37294"/>
    <w:rsid w:val="00D4390F"/>
    <w:rsid w:val="00D45F52"/>
    <w:rsid w:val="00D77191"/>
    <w:rsid w:val="00DC00AB"/>
    <w:rsid w:val="00DC1BCC"/>
    <w:rsid w:val="00DC29D8"/>
    <w:rsid w:val="00DC5D33"/>
    <w:rsid w:val="00DE5D26"/>
    <w:rsid w:val="00DE638E"/>
    <w:rsid w:val="00E2272E"/>
    <w:rsid w:val="00E23E3E"/>
    <w:rsid w:val="00E26819"/>
    <w:rsid w:val="00E33F76"/>
    <w:rsid w:val="00E46A55"/>
    <w:rsid w:val="00E5343C"/>
    <w:rsid w:val="00E64B41"/>
    <w:rsid w:val="00E72386"/>
    <w:rsid w:val="00EB2814"/>
    <w:rsid w:val="00ED0431"/>
    <w:rsid w:val="00ED6921"/>
    <w:rsid w:val="00EF399C"/>
    <w:rsid w:val="00F153B7"/>
    <w:rsid w:val="00F2356C"/>
    <w:rsid w:val="00F40972"/>
    <w:rsid w:val="00F467ED"/>
    <w:rsid w:val="00F54D85"/>
    <w:rsid w:val="00F55B09"/>
    <w:rsid w:val="00F6352B"/>
    <w:rsid w:val="00F73B69"/>
    <w:rsid w:val="00F81A6B"/>
    <w:rsid w:val="00F84D73"/>
    <w:rsid w:val="00FD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C5789"/>
  <w15:docId w15:val="{1EF2DD8D-FF77-45EC-A759-9E16A38C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33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C5E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C5E15"/>
    <w:rPr>
      <w:i/>
      <w:iCs/>
    </w:rPr>
  </w:style>
  <w:style w:type="paragraph" w:styleId="ListParagraph">
    <w:name w:val="List Paragraph"/>
    <w:aliases w:val="Akapit z listą BS,List Paragraph 1,List_Paragraph,Multilevel para_II,List Paragraph (numbered (a)),OBC Bullet,List Paragraph11,Normal numbered,Абзац списка1,Paragraphe de liste PBLH,Bullets,List Paragraph1,References"/>
    <w:basedOn w:val="Normal"/>
    <w:link w:val="ListParagraphChar"/>
    <w:uiPriority w:val="34"/>
    <w:qFormat/>
    <w:rsid w:val="00113C7C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7C5CD9"/>
    <w:rPr>
      <w:rFonts w:ascii="Calibri" w:eastAsia="Calibri" w:hAnsi="Calibri" w:cs="Times New Roma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7C5CD9"/>
    <w:pPr>
      <w:spacing w:after="120" w:line="480" w:lineRule="auto"/>
      <w:ind w:left="360"/>
    </w:pPr>
    <w:rPr>
      <w:rFonts w:ascii="Calibri" w:eastAsia="Calibri" w:hAnsi="Calibri" w:cs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7C5CD9"/>
    <w:rPr>
      <w:rFonts w:ascii="Calibri" w:eastAsia="Calibri" w:hAnsi="Calibri" w:cs="Times New Roman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7C5CD9"/>
    <w:pPr>
      <w:spacing w:after="120" w:line="256" w:lineRule="auto"/>
      <w:ind w:left="360"/>
    </w:pPr>
    <w:rPr>
      <w:rFonts w:ascii="Calibri" w:eastAsia="Calibri" w:hAnsi="Calibri" w:cs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7C5CD9"/>
    <w:rPr>
      <w:rFonts w:ascii="Calibri" w:eastAsia="Calibri" w:hAnsi="Calibri"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05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050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64B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99"/>
    <w:unhideWhenUsed/>
    <w:rsid w:val="00C61C6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C61C6B"/>
  </w:style>
  <w:style w:type="character" w:styleId="CommentReference">
    <w:name w:val="annotation reference"/>
    <w:basedOn w:val="DefaultParagraphFont"/>
    <w:uiPriority w:val="99"/>
    <w:semiHidden/>
    <w:unhideWhenUsed/>
    <w:rsid w:val="008E5A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5AD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5AD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5A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5ADA"/>
    <w:rPr>
      <w:b/>
      <w:bCs/>
      <w:sz w:val="20"/>
      <w:szCs w:val="20"/>
    </w:rPr>
  </w:style>
  <w:style w:type="character" w:customStyle="1" w:styleId="ListParagraphChar">
    <w:name w:val="List Paragraph Char"/>
    <w:aliases w:val="Akapit z listą BS Char,List Paragraph 1 Char,List_Paragraph Char,Multilevel para_II Char,List Paragraph (numbered (a)) Char,OBC Bullet Char,List Paragraph11 Char,Normal numbered Char,Абзац списка1 Char,Paragraphe de liste PBLH Char"/>
    <w:link w:val="ListParagraph"/>
    <w:uiPriority w:val="34"/>
    <w:locked/>
    <w:rsid w:val="00D036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2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243C0-2A6C-412D-8F00-203FF433C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9</Pages>
  <Words>2084</Words>
  <Characters>11884</Characters>
  <Application>Microsoft Office Word</Application>
  <DocSecurity>0</DocSecurity>
  <Lines>99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Shushan Shushanyann</dc:creator>
  <cp:lastModifiedBy>Narine Sargsyan</cp:lastModifiedBy>
  <cp:revision>51</cp:revision>
  <cp:lastPrinted>2019-03-13T08:19:00Z</cp:lastPrinted>
  <dcterms:created xsi:type="dcterms:W3CDTF">2019-12-09T06:56:00Z</dcterms:created>
  <dcterms:modified xsi:type="dcterms:W3CDTF">2021-06-09T09:39:00Z</dcterms:modified>
</cp:coreProperties>
</file>