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909A5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E3511">
        <w:rPr>
          <w:rFonts w:ascii="GHEA Grapalat" w:eastAsia="Times New Roman" w:hAnsi="GHEA Grapalat" w:cs="Sylfaen"/>
          <w:sz w:val="16"/>
          <w:szCs w:val="16"/>
          <w:lang w:val="hy-AM"/>
        </w:rPr>
        <w:t>57</w:t>
      </w:r>
      <w:r w:rsidRPr="00C909A5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C909A5" w:rsidRDefault="0038176A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909A5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909A5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909A5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EE3511" w:rsidP="00C909A5">
      <w:pPr>
        <w:spacing w:after="0"/>
        <w:ind w:firstLine="375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D773F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773F8" w:rsidRPr="00C909A5" w:rsidRDefault="00D773F8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C909A5" w:rsidRDefault="00113C7C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C909A5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C909A5" w:rsidRDefault="003A3874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909A5" w:rsidRDefault="00C61C6B" w:rsidP="00C909A5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</w:t>
      </w:r>
      <w:r w:rsidR="00554843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  <w:r w:rsidR="00F54D85" w:rsidRPr="00C909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909A5" w:rsidRDefault="00113C7C" w:rsidP="00C909A5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C909A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909A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E3511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909A5" w:rsidRDefault="003C5E15" w:rsidP="00C909A5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ի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տեղակալ</w:t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909A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909A5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C909A5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-Ղ</w:t>
            </w:r>
            <w:r w:rsidR="007937A1" w:rsidRPr="00C909A5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C909A5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C909A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909A5">
              <w:rPr>
                <w:rFonts w:ascii="GHEA Grapalat" w:hAnsi="GHEA Grapalat"/>
                <w:sz w:val="24"/>
                <w:szCs w:val="24"/>
              </w:rPr>
              <w:t>)</w:t>
            </w:r>
            <w:r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909A5" w:rsidRDefault="00F54D85" w:rsidP="00C909A5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 տեղակալն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է</w:t>
            </w:r>
            <w:r w:rsidR="00554843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Բաժնի պետին</w:t>
            </w:r>
            <w:r w:rsidR="00ED6921" w:rsidRPr="00C909A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պետի տեղակալը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ենթակա և հաշվետու </w:t>
            </w:r>
            <w:r w:rsidRPr="00C909A5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եր չունի</w:t>
            </w:r>
            <w:r w:rsidR="009A6B78" w:rsidRPr="00C909A5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909A5" w:rsidRDefault="003C5E15" w:rsidP="00C909A5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</w:t>
            </w:r>
            <w:r w:rsidR="0055484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տեղակալի</w:t>
            </w:r>
            <w:r w:rsidR="008C730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C909A5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C909A5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>պետ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 xml:space="preserve">ը կամ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Բաժնի պետի </w:t>
            </w:r>
            <w:r w:rsidR="00972051" w:rsidRPr="0097205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554843" w:rsidRPr="00C909A5">
              <w:rPr>
                <w:rFonts w:ascii="GHEA Grapalat" w:hAnsi="GHEA Grapalat"/>
                <w:sz w:val="24"/>
                <w:lang w:val="hy-AM"/>
              </w:rPr>
              <w:t xml:space="preserve">տեղակալը կամ 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Բաժնի գ</w:t>
            </w:r>
            <w:r w:rsidR="003A3874" w:rsidRPr="00C909A5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C909A5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C909A5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C909A5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C909A5" w:rsidRDefault="003C5E15" w:rsidP="00C909A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909A5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909A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C48B7" w:rsidRPr="00553E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C909A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C909A5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C909A5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E3511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909A5" w:rsidRDefault="007C5CD9" w:rsidP="00C909A5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909A5" w:rsidRDefault="0000101D" w:rsidP="00C909A5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93379" w:rsidRPr="00B03B8E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վերահսկողությ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ն </w:t>
            </w:r>
            <w:r w:rsidRPr="000C48B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93379" w:rsidRPr="00BE076A" w:rsidRDefault="00693379" w:rsidP="00693379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 Կետերի կողմից Հայաստանի Հանրապետության օրենսդրության միատեսակ կիրառ</w:t>
            </w:r>
            <w:r w:rsidRPr="000C48B7">
              <w:rPr>
                <w:rFonts w:ascii="GHEA Grapalat" w:hAnsi="GHEA Grapalat"/>
                <w:sz w:val="24"/>
                <w:szCs w:val="24"/>
                <w:lang w:val="hy-AM"/>
              </w:rPr>
              <w:t>ման ապահովման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հսկիչ կետերի գործունեության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</w:t>
            </w:r>
            <w:r w:rsidR="00523F62" w:rsidRPr="00553E78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C48B7" w:rsidRPr="00B03B8E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B03B8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աշխատանքները.</w:t>
            </w:r>
          </w:p>
          <w:p w:rsidR="000C48B7" w:rsidRPr="00BE076A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Կետերի գործունեության ընթացքում առաջացած խնդիրների վերաբերյալ պարզաբանումների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սուբյեկտների խորհրդատվության տրամադրման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կատարողական չափանիշների, ցուցանիշների հիման վրա 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Կետերի </w:t>
            </w: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աշխատանքներ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ը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, աշխատանքային ծրագրերի կազմումը և դրանց կատար</w:t>
            </w:r>
            <w:r w:rsidRPr="000C48B7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0C48B7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 շրջանակներում իրավական ակտերի նախագծերի մշակման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մեկ կանգառ, մեկ պատուհան էլեկտրոնային համակարգ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մուտքագրված տվյալների վերաբերյալ շաբաթական, ամսական, եռամսյակային, կիսամյակային և տարեկան կամ այլ ժամկետային հաշվետվությունների պատրաստման և ներկայացման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ուսումնասիրության, ծրագրային թերությունների բացահայտման աշխատանքները.</w:t>
            </w:r>
          </w:p>
          <w:p w:rsidR="000C48B7" w:rsidRPr="006F0CE8" w:rsidRDefault="000C48B7" w:rsidP="000C48B7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C48B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5A3C73" w:rsidRPr="000C48B7" w:rsidRDefault="005A3C73" w:rsidP="00C909A5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C909A5" w:rsidRDefault="007C5CD9" w:rsidP="00C909A5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C909A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909A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C909A5" w:rsidRDefault="00DC5D33" w:rsidP="00C909A5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C909A5" w:rsidRDefault="002971E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D71C6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 և եզրակացություններ.</w:t>
            </w:r>
            <w:r w:rsidR="00E60DA5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C909A5" w:rsidRDefault="00C0521F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4D71C6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 էլեկտրոնային տեղեկատվական բազաների վարման աշխատանքներին.</w:t>
            </w:r>
          </w:p>
          <w:p w:rsidR="003E5E70" w:rsidRPr="00C909A5" w:rsidRDefault="003E5E7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205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="00972051" w:rsidRPr="00972051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972051"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դրանց մասնակից դարձնելով համապատասխան մարմինների պաշտոնատար անձանց, մասնագետների և փորձագետների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553E78" w:rsidRDefault="00775518" w:rsidP="00C909A5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C909A5" w:rsidRDefault="007C5CD9" w:rsidP="00C909A5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C909A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C909A5" w:rsidRDefault="007C5CD9" w:rsidP="00C909A5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ուսումնասիրության արդյունքում բացահայտված թերությունների վերաբերյալ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ru-RU"/>
              </w:rPr>
              <w:t>պետին</w:t>
            </w:r>
            <w:r w:rsidRPr="00C909A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դրանց վերացմանն ուղղված գործողությունների ծրագիր՝ համապատասխան հիմնավորումներով և անհրաժեշտ փաստաթղթերով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գնահատել 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շահառուների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փոփոխությունները,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ազդեցությունները, սահմանել փոփոխությունների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առաջնահերթությունները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 ներդաշնակեցման և ստանդարտացման նպատակով սահմանել համապատասխան ստանդարտներ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պարզեցնել և համապատասխանեցնել տարբեր, սակայն փոխկապակցված փաստաթղթերում կիրառվող տվյալների պահանջները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 մուտքագրվող տվյալների՝ միջազգային ստանդարտներին համապատասխան ներդաշնակեցման վերաբերյալ Բաժնի պետին ներկայացնել առաջարկություններ համապատասխան հիմնավորումներով և առաջարկություններով</w:t>
            </w:r>
            <w:r w:rsidRPr="00C909A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54843" w:rsidRPr="00C909A5" w:rsidRDefault="00554843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տվյալները և փաստաթղթերը 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պատուհան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կանգառ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>» էլեկտրոնային համակարգով բաշխելու նպատակով սահմանել տվյալների պահպանման և դրանց բաշխման կարգ</w:t>
            </w:r>
            <w:r w:rsidRPr="00C909A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E47B5" w:rsidRPr="00C909A5" w:rsidRDefault="002E47B5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ստուգել սննդամթերքի և սննդային ու կենսաբանական ակտիվ հավելումների ռիսկայնության աստիճանի որոշման վերաբերյալ հաշվետվությունները և ամփոփել արդյունքները, խնդիրների, օրենսդրության պահանջների խախտումներ հայտնաբերելու դեպքում </w:t>
            </w:r>
            <w:r w:rsidR="00554843"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Բաժնի պետին </w:t>
            </w:r>
            <w:r w:rsidRPr="00C909A5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ներկայացնել դրանց վերացման վերաբերյալ առաջարկություններ.</w:t>
            </w:r>
          </w:p>
          <w:p w:rsidR="00A30269" w:rsidRPr="00C909A5" w:rsidRDefault="00C80919" w:rsidP="00C909A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D36C57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</w:t>
            </w:r>
            <w:r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ան աջակցություն ցուցաբերել</w:t>
            </w:r>
            <w:r w:rsidR="00624A4D" w:rsidRPr="00C909A5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C909A5" w:rsidRDefault="007A14F0" w:rsidP="00C909A5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C909A5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C909A5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C909A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909A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C909A5" w:rsidRDefault="003C5E15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909A5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909A5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C909A5" w:rsidRDefault="0000101D" w:rsidP="00C909A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909A5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C909A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C909A5">
              <w:rPr>
                <w:rFonts w:ascii="GHEA Grapalat" w:hAnsi="GHEA Grapalat"/>
                <w:lang w:val="hy-AM"/>
              </w:rPr>
              <w:br/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ա</w:t>
            </w:r>
            <w:r w:rsidR="002219C8" w:rsidRPr="00C909A5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693379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693379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693379">
              <w:rPr>
                <w:rFonts w:ascii="GHEA Grapalat" w:hAnsi="GHEA Grapalat" w:cs="Sylfaen"/>
                <w:lang w:val="hy-AM"/>
              </w:rPr>
              <w:t>գյուղատնտես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693379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69337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693379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693379">
              <w:rPr>
                <w:rFonts w:ascii="GHEA Grapalat" w:hAnsi="GHEA Grapalat" w:cs="Sylfaen"/>
                <w:lang w:val="hy-AM"/>
              </w:rPr>
              <w:t>անցկացման</w:t>
            </w:r>
            <w:r w:rsidR="0069337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909A5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80B7B" w:rsidRPr="00680B7B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909A5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72051" w:rsidRPr="00972051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C909A5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C909A5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909A5" w:rsidRDefault="008E696F" w:rsidP="00C909A5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909A5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909A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909A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909A5">
              <w:rPr>
                <w:rFonts w:ascii="GHEA Grapalat" w:hAnsi="GHEA Grapalat" w:cs="Sylfaen"/>
                <w:b/>
              </w:rPr>
              <w:t>՝</w:t>
            </w:r>
          </w:p>
          <w:p w:rsidR="0000101D" w:rsidRPr="00C909A5" w:rsidRDefault="00E9531E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909A5" w:rsidRDefault="0000101D" w:rsidP="00C909A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972051" w:rsidRDefault="0000101D" w:rsidP="0097205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909A5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909A5" w:rsidRDefault="008E696F" w:rsidP="00C909A5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909A5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909A5" w:rsidRDefault="00531B09" w:rsidP="00C909A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972051" w:rsidRDefault="00531B09" w:rsidP="0097205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909A5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909A5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EE351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909A5" w:rsidRDefault="003C5E15" w:rsidP="00C909A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909A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C909A5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</w:t>
            </w: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ստորաբաժանման աշխատանքների կազմակերպման և ղեկավարման շրջանակներում։</w:t>
            </w:r>
          </w:p>
          <w:p w:rsidR="007937A1" w:rsidRPr="00C909A5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972051" w:rsidRPr="00693379" w:rsidRDefault="007937A1" w:rsidP="00C909A5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տվյալ մարմնի, այլ պետական մարմնինների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937A1" w:rsidRPr="00C909A5" w:rsidRDefault="007937A1" w:rsidP="00C909A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09A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909A5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7937A1" w:rsidP="00C909A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909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  <w:r w:rsidRPr="0013105C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680B7B" w:rsidRDefault="001859CD" w:rsidP="00C909A5">
      <w:pPr>
        <w:rPr>
          <w:rFonts w:ascii="GHEA Grapalat" w:hAnsi="GHEA Grapalat"/>
          <w:lang w:val="hy-AM"/>
        </w:rPr>
      </w:pPr>
    </w:p>
    <w:sectPr w:rsidR="001859CD" w:rsidRPr="00680B7B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9397E"/>
    <w:rsid w:val="000C48B7"/>
    <w:rsid w:val="000D109F"/>
    <w:rsid w:val="000D392B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64624"/>
    <w:rsid w:val="00173CFF"/>
    <w:rsid w:val="00176106"/>
    <w:rsid w:val="001859CD"/>
    <w:rsid w:val="001934FD"/>
    <w:rsid w:val="001B5EAC"/>
    <w:rsid w:val="001B6BFE"/>
    <w:rsid w:val="001D0890"/>
    <w:rsid w:val="001D3FF1"/>
    <w:rsid w:val="001F5027"/>
    <w:rsid w:val="002219C8"/>
    <w:rsid w:val="002223A6"/>
    <w:rsid w:val="0022760E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3AC8"/>
    <w:rsid w:val="0038176A"/>
    <w:rsid w:val="003914A3"/>
    <w:rsid w:val="003A05B5"/>
    <w:rsid w:val="003A3874"/>
    <w:rsid w:val="003C5E15"/>
    <w:rsid w:val="003D1668"/>
    <w:rsid w:val="003E5E70"/>
    <w:rsid w:val="003F0F4D"/>
    <w:rsid w:val="00411E7F"/>
    <w:rsid w:val="00425257"/>
    <w:rsid w:val="0043050E"/>
    <w:rsid w:val="00430641"/>
    <w:rsid w:val="004321DE"/>
    <w:rsid w:val="0044269D"/>
    <w:rsid w:val="00445584"/>
    <w:rsid w:val="004553CA"/>
    <w:rsid w:val="00462953"/>
    <w:rsid w:val="004973F5"/>
    <w:rsid w:val="0049783D"/>
    <w:rsid w:val="004A2807"/>
    <w:rsid w:val="004D71C6"/>
    <w:rsid w:val="004E48C0"/>
    <w:rsid w:val="004F182B"/>
    <w:rsid w:val="004F1903"/>
    <w:rsid w:val="00504CE0"/>
    <w:rsid w:val="00507FE9"/>
    <w:rsid w:val="00511E15"/>
    <w:rsid w:val="005147CF"/>
    <w:rsid w:val="00523F62"/>
    <w:rsid w:val="00525908"/>
    <w:rsid w:val="005266D9"/>
    <w:rsid w:val="00531B09"/>
    <w:rsid w:val="00543491"/>
    <w:rsid w:val="005456DA"/>
    <w:rsid w:val="00551BA2"/>
    <w:rsid w:val="00553E78"/>
    <w:rsid w:val="00554281"/>
    <w:rsid w:val="00554843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5347"/>
    <w:rsid w:val="00680B7B"/>
    <w:rsid w:val="00683747"/>
    <w:rsid w:val="0068651B"/>
    <w:rsid w:val="00693379"/>
    <w:rsid w:val="006A3D92"/>
    <w:rsid w:val="006A3E25"/>
    <w:rsid w:val="006A54A3"/>
    <w:rsid w:val="006B1D27"/>
    <w:rsid w:val="006C238C"/>
    <w:rsid w:val="006D24A9"/>
    <w:rsid w:val="006F6A16"/>
    <w:rsid w:val="00726556"/>
    <w:rsid w:val="007709D2"/>
    <w:rsid w:val="00775518"/>
    <w:rsid w:val="007926BD"/>
    <w:rsid w:val="007937A1"/>
    <w:rsid w:val="00794554"/>
    <w:rsid w:val="007A14F0"/>
    <w:rsid w:val="007B3877"/>
    <w:rsid w:val="007C5CD9"/>
    <w:rsid w:val="007D1D9B"/>
    <w:rsid w:val="007D607D"/>
    <w:rsid w:val="00802C83"/>
    <w:rsid w:val="00805CF8"/>
    <w:rsid w:val="008176B6"/>
    <w:rsid w:val="00822C26"/>
    <w:rsid w:val="00835CBB"/>
    <w:rsid w:val="00855F7E"/>
    <w:rsid w:val="008802B3"/>
    <w:rsid w:val="00891620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425A1"/>
    <w:rsid w:val="00964BA9"/>
    <w:rsid w:val="00972051"/>
    <w:rsid w:val="00991B92"/>
    <w:rsid w:val="009A0475"/>
    <w:rsid w:val="009A6B78"/>
    <w:rsid w:val="009C14E8"/>
    <w:rsid w:val="009D0775"/>
    <w:rsid w:val="009F038F"/>
    <w:rsid w:val="00A15B93"/>
    <w:rsid w:val="00A30269"/>
    <w:rsid w:val="00A36C07"/>
    <w:rsid w:val="00A47B7E"/>
    <w:rsid w:val="00A53FF1"/>
    <w:rsid w:val="00A636A3"/>
    <w:rsid w:val="00A7753C"/>
    <w:rsid w:val="00AA4C3B"/>
    <w:rsid w:val="00AD6CC0"/>
    <w:rsid w:val="00AD6DC9"/>
    <w:rsid w:val="00AE2B84"/>
    <w:rsid w:val="00AF48D5"/>
    <w:rsid w:val="00B060EC"/>
    <w:rsid w:val="00B40223"/>
    <w:rsid w:val="00B5277A"/>
    <w:rsid w:val="00B674BF"/>
    <w:rsid w:val="00B84089"/>
    <w:rsid w:val="00BA03E2"/>
    <w:rsid w:val="00BA5BAF"/>
    <w:rsid w:val="00BC2567"/>
    <w:rsid w:val="00BF63FF"/>
    <w:rsid w:val="00C01297"/>
    <w:rsid w:val="00C0521F"/>
    <w:rsid w:val="00C179D4"/>
    <w:rsid w:val="00C21983"/>
    <w:rsid w:val="00C26ACD"/>
    <w:rsid w:val="00C45438"/>
    <w:rsid w:val="00C61C6B"/>
    <w:rsid w:val="00C80919"/>
    <w:rsid w:val="00C909A5"/>
    <w:rsid w:val="00C9375E"/>
    <w:rsid w:val="00CB4E34"/>
    <w:rsid w:val="00CC37A1"/>
    <w:rsid w:val="00CD1366"/>
    <w:rsid w:val="00CE633A"/>
    <w:rsid w:val="00CF0DF9"/>
    <w:rsid w:val="00D04AEB"/>
    <w:rsid w:val="00D160D0"/>
    <w:rsid w:val="00D17BF4"/>
    <w:rsid w:val="00D36C57"/>
    <w:rsid w:val="00D404F2"/>
    <w:rsid w:val="00D4390F"/>
    <w:rsid w:val="00D45F52"/>
    <w:rsid w:val="00D50A8D"/>
    <w:rsid w:val="00D75032"/>
    <w:rsid w:val="00D773F8"/>
    <w:rsid w:val="00D81FFC"/>
    <w:rsid w:val="00D840C5"/>
    <w:rsid w:val="00D86AA7"/>
    <w:rsid w:val="00DC29D8"/>
    <w:rsid w:val="00DC5D33"/>
    <w:rsid w:val="00DE5D26"/>
    <w:rsid w:val="00E2272E"/>
    <w:rsid w:val="00E23E3E"/>
    <w:rsid w:val="00E310F5"/>
    <w:rsid w:val="00E33F76"/>
    <w:rsid w:val="00E46A55"/>
    <w:rsid w:val="00E5343C"/>
    <w:rsid w:val="00E60DA5"/>
    <w:rsid w:val="00E64B41"/>
    <w:rsid w:val="00E72386"/>
    <w:rsid w:val="00E9531E"/>
    <w:rsid w:val="00ED6921"/>
    <w:rsid w:val="00EE3511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BB2F"/>
  <w15:docId w15:val="{B4F9E2E9-8CA3-4388-8F74-CE8FDB38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5E37-25BB-4DD6-88C0-88DED5B2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50</cp:revision>
  <cp:lastPrinted>2019-03-13T08:19:00Z</cp:lastPrinted>
  <dcterms:created xsi:type="dcterms:W3CDTF">2019-11-27T05:24:00Z</dcterms:created>
  <dcterms:modified xsi:type="dcterms:W3CDTF">2020-04-17T14:42:00Z</dcterms:modified>
</cp:coreProperties>
</file>