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6C312E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5D741B">
        <w:rPr>
          <w:rFonts w:ascii="GHEA Grapalat" w:eastAsia="Times New Roman" w:hAnsi="GHEA Grapalat" w:cs="Sylfaen"/>
          <w:sz w:val="16"/>
          <w:szCs w:val="16"/>
          <w:lang w:val="hy-AM"/>
        </w:rPr>
        <w:t>66</w:t>
      </w:r>
      <w:r w:rsidRPr="006C312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Sylfaen"/>
          <w:sz w:val="16"/>
          <w:szCs w:val="16"/>
        </w:rPr>
        <w:t>է</w:t>
      </w:r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C736D8" w:rsidRPr="006C312E" w:rsidRDefault="00C736D8" w:rsidP="00C736D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6C312E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C312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C312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736D8" w:rsidRPr="006C312E" w:rsidRDefault="005D741B" w:rsidP="00C736D8">
      <w:pPr>
        <w:spacing w:after="0" w:line="240" w:lineRule="auto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736D8" w:rsidRPr="006C312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6C312E" w:rsidRDefault="00FB6700" w:rsidP="00C736D8">
      <w:pPr>
        <w:spacing w:after="0" w:line="240" w:lineRule="auto"/>
        <w:contextualSpacing/>
        <w:rPr>
          <w:rFonts w:ascii="GHEA Grapalat" w:hAnsi="GHEA Grapalat" w:cs="Sylfaen"/>
          <w:color w:val="0D0D0D"/>
          <w:sz w:val="16"/>
          <w:szCs w:val="16"/>
        </w:rPr>
      </w:pPr>
    </w:p>
    <w:p w:rsidR="00D45F52" w:rsidRPr="006C312E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C736D8" w:rsidRPr="006C312E" w:rsidRDefault="00C736D8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C312E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1507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ԻՐԱԶԵԿՄԱՆ, ԽՈՐՀՐԴԱՏՎՈՒԹՅԱՆ ԵՎ ՀԱՆՐՈՒԹՅԱՆ ՀԵՏ ՏԱՐՎՈՂ ԱՇԽԱՏԱՆՔՆԵՐԻ </w:t>
      </w:r>
      <w:r w:rsidR="00D1507A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ԲԱԺՆԻ </w:t>
      </w:r>
      <w:r w:rsidR="00C736D8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EB357E" w:rsidRPr="006C312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ՄԱՍՆԱԳԵՏ</w:t>
      </w: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C312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6C312E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C312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2317BD" w:rsidTr="00EB357E">
        <w:trPr>
          <w:trHeight w:val="487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357E" w:rsidRPr="006C312E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իրազեկման,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խորհրդատվության </w:t>
            </w:r>
            <w:r w:rsidR="001C3983">
              <w:rPr>
                <w:rFonts w:ascii="GHEA Grapalat" w:eastAsia="Times New Roman" w:hAnsi="GHEA Grapalat" w:cs="Times New Roman"/>
                <w:sz w:val="24"/>
                <w:szCs w:val="24"/>
              </w:rPr>
              <w:t>և</w:t>
            </w:r>
            <w:r w:rsidR="00D1507A" w:rsidRPr="00D1507A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հանրության հետ տարվող աշխատանքների բաժնի</w:t>
            </w:r>
            <w:r w:rsidR="00D1507A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proofErr w:type="spellStart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C736D8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B357E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մասնագ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6C312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6C312E">
              <w:rPr>
                <w:rFonts w:ascii="GHEA Grapalat" w:hAnsi="GHEA Grapalat"/>
                <w:sz w:val="24"/>
                <w:szCs w:val="24"/>
              </w:rPr>
              <w:t>70-</w:t>
            </w:r>
            <w:r w:rsidR="00D1507A">
              <w:rPr>
                <w:rFonts w:ascii="GHEA Grapalat" w:hAnsi="GHEA Grapalat"/>
                <w:sz w:val="24"/>
                <w:szCs w:val="24"/>
              </w:rPr>
              <w:t>26.9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EB357E" w:rsidRPr="006C312E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736D8" w:rsidRPr="006C312E">
              <w:rPr>
                <w:rFonts w:ascii="GHEA Grapalat" w:hAnsi="GHEA Grapalat"/>
                <w:sz w:val="24"/>
                <w:szCs w:val="24"/>
              </w:rPr>
              <w:t>2</w:t>
            </w:r>
            <w:r w:rsidR="000D109F" w:rsidRPr="006C312E">
              <w:rPr>
                <w:rFonts w:ascii="GHEA Grapalat" w:hAnsi="GHEA Grapalat"/>
                <w:sz w:val="24"/>
                <w:szCs w:val="24"/>
              </w:rPr>
              <w:t>-</w:t>
            </w:r>
            <w:r w:rsidR="00EE05C3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6C312E">
              <w:rPr>
                <w:rFonts w:ascii="GHEA Grapalat" w:hAnsi="GHEA Grapalat"/>
                <w:sz w:val="24"/>
                <w:szCs w:val="24"/>
              </w:rPr>
              <w:t>)</w:t>
            </w:r>
            <w:r w:rsidRPr="006C312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6C312E" w:rsidRDefault="00C736D8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EB357E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EB357E"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6C312E" w:rsidRDefault="00EB357E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736D8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մասնագ</w:t>
            </w:r>
            <w:r w:rsidRPr="006C312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6C312E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6C312E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971A5C" w:rsidRPr="00971A5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գ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6C312E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ը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D1507A" w:rsidRPr="00D1507A">
              <w:rPr>
                <w:rFonts w:ascii="GHEA Grapalat" w:hAnsi="GHEA Grapalat"/>
                <w:sz w:val="24"/>
                <w:lang w:val="hy-AM"/>
              </w:rPr>
              <w:t>ա</w:t>
            </w:r>
            <w:r w:rsidR="00C736D8" w:rsidRPr="006C312E">
              <w:rPr>
                <w:rFonts w:ascii="GHEA Grapalat" w:hAnsi="GHEA Grapalat"/>
                <w:sz w:val="24"/>
                <w:lang w:val="hy-AM"/>
              </w:rPr>
              <w:t>վագ մասնագետը</w:t>
            </w:r>
            <w:r w:rsidR="008C7304" w:rsidRPr="006C312E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6C312E" w:rsidRDefault="001E551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6C312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6C312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6C312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F07EC1" w:rsidRPr="00F07EC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FB5919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6C312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6C312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6C312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2317BD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C312E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C312E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C312E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արակական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կազմակերպման և անցկացման աշխատանքները, ինչպես նաև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, o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րվա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հաղորդագրությունների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գալի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BA30C7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BA30C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տառադիոհաղորդումներում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մարմնում պաշտոնատար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նակցության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առաջարկությունների ներկայացման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507A"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</w:t>
            </w:r>
            <w:r w:rsidR="00D1507A"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="00D1507A"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կազմակերպման աշխատանքները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նակցությամբ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1507A" w:rsidRPr="00C23061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պատշաճ լուսաբանման նպատակով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մյու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աբանման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ամփոփման և վերլուծության 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պաշտոնական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կայք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էջի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տեղեկատվական սպասարկման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9F335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D1507A" w:rsidRPr="009F3357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 կարգով հասարակությանը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քաղաքացիների դիմումների, բողոքների, առաջարկությունների վերլուծության արդյունքների մասին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տեղեկացման աշխատանքները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1507A" w:rsidRPr="002317BD" w:rsidRDefault="00D1507A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 գործադիր իշխանության այլ մարմինների համապատասխան ստորաբաժանումների հետ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համագործակցության աշխատանքները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2317BD" w:rsidRPr="009F3357" w:rsidRDefault="002317BD" w:rsidP="00D1507A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lang w:val="hy-AM"/>
              </w:rPr>
              <w:t>իրականացնում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է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պարտադիր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հրապարակման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ենթակա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տեղեկությունների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հրապարակումը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տարին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առնվազն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մեկ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անգամ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,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իսկ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դրանցում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կատարված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փոփոխությունների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դեպքում՝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տասն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օրյա</w:t>
            </w:r>
            <w:r w:rsidRPr="0037517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75174">
              <w:rPr>
                <w:rFonts w:ascii="GHEA Grapalat" w:hAnsi="GHEA Grapalat" w:cs="Arial"/>
                <w:sz w:val="24"/>
                <w:lang w:val="hy-AM"/>
              </w:rPr>
              <w:t>ժամկետում</w:t>
            </w:r>
            <w:r>
              <w:rPr>
                <w:rFonts w:ascii="Cambria Math" w:hAnsi="Cambria Math" w:cs="Arial"/>
                <w:sz w:val="24"/>
                <w:lang w:val="hy-AM"/>
              </w:rPr>
              <w:t xml:space="preserve">․ </w:t>
            </w:r>
            <w:bookmarkStart w:id="0" w:name="_GoBack"/>
            <w:bookmarkEnd w:id="0"/>
          </w:p>
          <w:p w:rsidR="00666119" w:rsidRPr="006C312E" w:rsidRDefault="0066611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6C312E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6C312E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6C312E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6C312E" w:rsidRDefault="00DC5D33" w:rsidP="000C4AF8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C4AF8" w:rsidRPr="00971A5C" w:rsidRDefault="000C4AF8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="005B3EF0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C398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հետաքրքրություն ներկայացնող անհրաժեշտ տեղեկություններ և նյութեր,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գործունեության հրապարակայնությունն ապահովելու նպատակով Տեսչական մարմնի տարածքային մարմիններից, հսկիչ կետերից և գիտական կազմակերպություններից </w:t>
            </w:r>
            <w:r w:rsidR="00971A5C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պահանջել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հանրային քննարկում պահանջող նյութերի և իրավական ակտերի նախագծերի պատճեններ, </w:t>
            </w:r>
            <w:r w:rsidR="00971A5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հրապարակման ենթակա տեղեկություններ և նյութեր</w:t>
            </w:r>
            <w:r w:rsidR="00971A5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17C6" w:rsidRPr="00CA799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հրապարակել </w:t>
            </w:r>
            <w:r w:rsidR="004017C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նյութեր, հայտարարություններ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4017C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առուցվածքային ստորաբաժանումներից և շահագրգիռ կազմակերպություններից ԶԼՄ-ով հրապարակված նյութերի վերաբերյալ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ստանալ </w:t>
            </w:r>
            <w:r w:rsidR="004017C6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պարզաբանումներ</w:t>
            </w:r>
            <w:r w:rsidR="004017C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826AF" w:rsidRPr="006C312E" w:rsidRDefault="005826A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ԶԼՄ ելույթներում, մշտական թեմատիկ խորագրերում, հեռուuտառադիո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softHyphen/>
              <w:t>հաղորդումներում Տեսչական մարմնի պաշտոնատար անձանց մաuնակցության վերաբերյալ առաջարկություններ ներկայացնել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971A5C" w:rsidRDefault="00D1507A" w:rsidP="00971A5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խորհրդակցություններին, 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և մասնագիտական քննարկումներին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71A5C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6C312E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6C312E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6C312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6C312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6C312E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D4E46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ղեկավարի գործուղումների, </w:t>
            </w:r>
            <w:r w:rsidR="005B3EF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Տեսչական մարմնի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գործունեությանն առնչվող միջոցառումների վերաբերյալ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պատրաստել 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տեղեկատվական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նյութեր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</w:p>
          <w:p w:rsidR="00A80D2B" w:rsidRPr="006C312E" w:rsidRDefault="00A80D2B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Տեսչական մար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մնում կազմակերպվող, անցկացվող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միջոցառ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ում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ն</w:t>
            </w:r>
            <w:r w:rsidR="000E4470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երի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վերաբերյալ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կազմել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զեկուցագրեր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և/կամ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արձանագրություններ</w:t>
            </w: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 xml:space="preserve"> </w:t>
            </w:r>
            <w:r w:rsidR="00AD4E46"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և ներկայացնել Բաժնի պետին</w:t>
            </w:r>
            <w:r w:rsidR="00AD4E46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0E4470" w:rsidRPr="006C312E" w:rsidRDefault="00AD4E4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պետին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հաշվետվություններ քաղաքացիների ընդունելության, դիմում-բողոք-առաջարկությունների վերաբերյալ,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աջակցել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տեղեկություններ փնտրող անձին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ձեռք բերել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կառուցվածքային ստորաբաժանումներից հավաստի և Տեսչական մարմնի տնօրինության տակ գտնվող առավել ամբողջական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տեղեկատվություն, </w:t>
            </w:r>
            <w:r w:rsidR="00B655BB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 փնտրողին մատչելի ձևով բացատրել տեղեկության տրամադրման կարգը, պայմանները և ձևերը՝ պահպանելով օրենքով սահմանված տեղեկատվության ազատության ապահովման հիմնական սկզբունքները.</w:t>
            </w:r>
          </w:p>
          <w:p w:rsidR="00AD4E46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ել </w:t>
            </w:r>
            <w:r w:rsidR="00AD4E46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 այլ պաշտոնատար անձանց համար զանգվածային լրատվության միջոցներում տեղ գտած հաղորդագրությունների, հրապարակումների տեսություններ, տեղեկանքներ և վերլուծական նյութեր</w:t>
            </w:r>
            <w:r w:rsidR="00AD4E46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D4E46" w:rsidRPr="006C312E" w:rsidRDefault="005C01F4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 Տեսչական մարմնի ընթացիկ և տարեկան հաշվետվությունները և հրապարակել դրանք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80E3D" w:rsidRPr="00CA799C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դուրս բերել և վերլուծել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Զանգվածային լրատվության միջոցներում հրապարակված Տեսչական մարմնի 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գործունեության ոլորտին առնչվող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կարևոր նյութերը</w:t>
            </w:r>
            <w:r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CA799C" w:rsidRPr="00CA799C" w:rsidRDefault="00CA799C" w:rsidP="00CA799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համագործակցել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հասարակական միավորումների և այլ կազմակերպությունների հետ, պլանավորել և </w:t>
            </w:r>
            <w:r w:rsidR="00971A5C"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 աշխատանքային միջոցառումներ, լուսաբանել դրանք և փոխանակել տեղեկատվություն.</w:t>
            </w:r>
          </w:p>
          <w:p w:rsidR="00CA799C" w:rsidRPr="00CA799C" w:rsidRDefault="00CA799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տնտեսվարող սուբյեկտի գործունեությանն առնչվող, սննդամթերքի անվտանգության, անասնաբուժության և բուսասանիտարիայի ոլորտները կանոնակարգող նոր իրավական ակտեր ընդունվելու կամ ուղեցույցներ հրապարակելու, ինչպես նաև դրանցում փոփոխություններ կամ լրացումներ կատարվելու դեպքում դրա մասին օրենքով սահմանված կարգով իրազեկել տնտեսվարող սուբյեկտներին.</w:t>
            </w:r>
          </w:p>
          <w:p w:rsidR="00D1507A" w:rsidRPr="005235BC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ուսումնասիրել, վերլուծել, ամփոփել Տեսչական մարմնի գործունեության ոլորտին առնչվող զանգվածային լրատվության միջոցներում հրապարակված նյութերը,  ուսումնասիրության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, վերլուծության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արդյունքերը, համապատասխան առաջարկություններ</w:t>
            </w:r>
            <w:r w:rsidR="00F07EC1" w:rsidRPr="00F07EC1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ով</w:t>
            </w:r>
            <w:r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և անհրաժեշտ փաստաթղթերով, ներկայացնել Բաժնի պետին</w:t>
            </w:r>
            <w:r w:rsidR="00CA799C" w:rsidRPr="00CA799C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</w:p>
          <w:p w:rsidR="005235BC" w:rsidRPr="005235BC" w:rsidRDefault="00971A5C" w:rsidP="005235B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71A5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ոլորտին առնչվող հարցերի պարզաբանման, մարմնի գործունեության պատշաճ լուսաբանման նպատակով 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պատրաստել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անյութեր</w:t>
            </w:r>
            <w:r w:rsidR="005235BC" w:rsidRPr="007B079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="005235BC" w:rsidRPr="007B0793">
              <w:rPr>
                <w:rFonts w:ascii="GHEA Grapalat" w:hAnsi="GHEA Grapalat" w:cs="Sylfaen"/>
                <w:sz w:val="24"/>
                <w:szCs w:val="24"/>
                <w:lang w:val="hy-AM"/>
              </w:rPr>
              <w:t>թողարկել տեղեկագրեր.</w:t>
            </w:r>
          </w:p>
          <w:p w:rsidR="00C80E3D" w:rsidRPr="006C312E" w:rsidRDefault="00C80E3D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oրվա մամուլի տեuությունը,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կողմից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oպերատիվ արձագանք պահանջող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հրապարակումների վերաբերյալ տեղեկացնել Բաժնի պետին  </w:t>
            </w:r>
            <w:r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և, անհրաժեշտության դեպքում, դրանց օպերատիվ արձագանք</w:t>
            </w:r>
            <w:r w:rsidR="001D404C" w:rsidRPr="006C312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ել</w:t>
            </w:r>
            <w:r w:rsidR="001D404C"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մասնակցել </w:t>
            </w:r>
            <w:r w:rsidRPr="006C312E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ղեկավարի և այլ պաշտոնատար անձանց մաuնակցությամբ անցկացվող միջոցառումներին, լուսանկարել և դրանց հիման վրա պատրաստել տեղեկատվական նյութեր և  տեղադրել Տեսչական մարմնի պաշտոնական կայքում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404C" w:rsidRPr="006C312E" w:rsidRDefault="00F07EC1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ստեղծել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վարել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գործառույթներին առնչվող վերլուծական, վիճակագրական և այլ նյութերի համակարգված արխիվներ,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արխիվաց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նել</w:t>
            </w:r>
            <w:r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ԶԼՄ առավել կարևոր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հրապարակումներ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տպագրված </w:t>
            </w: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t>նյութեր</w:t>
            </w:r>
            <w:r w:rsidRPr="00F07EC1">
              <w:rPr>
                <w:rFonts w:ascii="GHEA Grapalat" w:hAnsi="GHEA Grapalat" w:cs="IRTEK Courier"/>
                <w:sz w:val="24"/>
                <w:szCs w:val="24"/>
                <w:lang w:val="hy-AM"/>
              </w:rPr>
              <w:t>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07EC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1D404C" w:rsidRPr="006C312E" w:rsidRDefault="00C34BC6" w:rsidP="001D404C">
            <w:pPr>
              <w:pStyle w:val="ListParagraph"/>
              <w:numPr>
                <w:ilvl w:val="0"/>
                <w:numId w:val="22"/>
              </w:numPr>
              <w:tabs>
                <w:tab w:val="left" w:pos="359"/>
                <w:tab w:val="left" w:pos="643"/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34BC6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 </w:t>
            </w:r>
            <w:r w:rsidR="001D404C" w:rsidRPr="006C312E">
              <w:rPr>
                <w:rFonts w:ascii="GHEA Grapalat" w:hAnsi="GHEA Grapalat" w:cs="IRTEK Courier"/>
                <w:sz w:val="24"/>
                <w:szCs w:val="24"/>
                <w:lang w:val="hy-AM"/>
              </w:rPr>
              <w:t>մասնակցել Տեսչական մարմնում լրագրողների հավատարմագրման գործընթացին, հրապարակել հավատարմագրման հայտարարությունը, վարել հավատարմագրված լրագրողների մատյանը</w:t>
            </w:r>
            <w:r w:rsidR="001D404C"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6C312E" w:rsidRDefault="00D1507A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005FEF" w:rsidRPr="006C312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05FEF" w:rsidRPr="006C312E" w:rsidRDefault="00005FE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5B3EF0" w:rsidRPr="006C312E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իրականացմանն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312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971A5C" w:rsidRPr="00971A5C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վերաբերյալ</w:t>
            </w:r>
            <w:r w:rsidRPr="006C312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C34BC6" w:rsidRDefault="00005FEF" w:rsidP="00C34BC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6C312E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C312E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C312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C312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6C312E" w:rsidRDefault="00CA799C" w:rsidP="00441E1D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235BC">
              <w:rPr>
                <w:rFonts w:ascii="GHEA Grapalat" w:hAnsi="GHEA Grapalat"/>
                <w:iCs/>
                <w:lang w:val="hy-AM"/>
              </w:rPr>
              <w:t>Բարձրագույն կրթություն.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6C312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6C312E">
              <w:rPr>
                <w:rFonts w:ascii="GHEA Grapalat" w:hAnsi="GHEA Grapalat"/>
                <w:lang w:val="hy-AM"/>
              </w:rPr>
              <w:br/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A08F5" w:rsidRPr="006C312E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005FEF" w:rsidRPr="006C312E">
              <w:rPr>
                <w:rFonts w:ascii="GHEA Grapalat" w:hAnsi="GHEA Grapalat" w:cs="Sylfaen"/>
                <w:lang w:val="hy-AM"/>
              </w:rPr>
              <w:t xml:space="preserve">առնվազն </w:t>
            </w:r>
            <w:r w:rsidR="001F49F3" w:rsidRPr="006C312E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F49F3" w:rsidRPr="006C312E">
              <w:rPr>
                <w:rFonts w:ascii="GHEA Grapalat" w:hAnsi="GHEA Grapalat"/>
                <w:lang w:val="hy-AM"/>
              </w:rPr>
              <w:t>հ</w:t>
            </w:r>
            <w:r w:rsidR="00F5333E">
              <w:rPr>
                <w:rFonts w:ascii="GHEA Grapalat" w:hAnsi="GHEA Grapalat"/>
                <w:lang w:val="hy-AM"/>
              </w:rPr>
              <w:t>ասարակ</w:t>
            </w:r>
            <w:r w:rsidR="001F49F3" w:rsidRPr="006C312E">
              <w:rPr>
                <w:rFonts w:ascii="GHEA Grapalat" w:hAnsi="GHEA Grapalat"/>
                <w:lang w:val="hy-AM"/>
              </w:rPr>
              <w:t xml:space="preserve">ության </w:t>
            </w:r>
            <w:r w:rsidR="00D44EC3" w:rsidRPr="00D44EC3">
              <w:rPr>
                <w:rFonts w:ascii="GHEA Grapalat" w:hAnsi="GHEA Grapalat"/>
                <w:lang w:val="hy-AM"/>
              </w:rPr>
              <w:t xml:space="preserve">իրազեկման կամ հասարակության հետ կապերի կամ մամուլի հետ կապերի </w:t>
            </w:r>
            <w:r w:rsidR="00775518" w:rsidRPr="006C312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44EC3" w:rsidRPr="00D44E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C312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C5E15" w:rsidRPr="006C312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6C312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6C312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C312E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6C312E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6C312E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6C312E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6C312E">
              <w:rPr>
                <w:rFonts w:ascii="GHEA Grapalat" w:hAnsi="GHEA Grapalat" w:cs="Sylfaen"/>
                <w:b/>
              </w:rPr>
              <w:t>՝</w:t>
            </w:r>
          </w:p>
          <w:p w:rsidR="001F49F3" w:rsidRPr="006C312E" w:rsidRDefault="001F49F3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>մշակում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1D404C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6C312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8E696F" w:rsidRPr="006C312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proofErr w:type="spellStart"/>
            <w:r w:rsidRPr="006C312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6C312E"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Pr="006C312E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6C312E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Հասարակության հետ կապերի ապահովում</w:t>
            </w:r>
          </w:p>
          <w:p w:rsidR="00910305" w:rsidRPr="006C312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C312E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6C312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3C5E15" w:rsidRPr="00F5333E" w:rsidRDefault="00531B09" w:rsidP="00F5333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6C312E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6C312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6C312E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</w:tc>
      </w:tr>
      <w:tr w:rsidR="003C5E15" w:rsidRPr="002317BD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C312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6C312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C312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C312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C30180" w:rsidRPr="006C312E" w:rsidRDefault="00C30180" w:rsidP="00C30180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441E1D" w:rsidRPr="006C312E" w:rsidRDefault="00441E1D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EE05C3" w:rsidRDefault="00C30180" w:rsidP="00441E1D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F5333E" w:rsidRPr="00EE05C3" w:rsidRDefault="00F5333E" w:rsidP="00441E1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C30180" w:rsidRPr="006C312E" w:rsidRDefault="00C30180" w:rsidP="00C30180">
            <w:pPr>
              <w:pStyle w:val="ListParagraph"/>
              <w:tabs>
                <w:tab w:val="left" w:pos="0"/>
                <w:tab w:val="left" w:pos="567"/>
                <w:tab w:val="left" w:pos="851"/>
              </w:tabs>
              <w:spacing w:after="0"/>
              <w:ind w:left="567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C30180" w:rsidRPr="006C312E" w:rsidRDefault="00C30180" w:rsidP="00C30180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C30180" w:rsidRPr="00C30180" w:rsidRDefault="00C30180" w:rsidP="00C3018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3C5E15" w:rsidP="00C30180">
            <w:pPr>
              <w:ind w:right="9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104D"/>
    <w:multiLevelType w:val="hybridMultilevel"/>
    <w:tmpl w:val="2D30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1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1418D"/>
    <w:multiLevelType w:val="hybridMultilevel"/>
    <w:tmpl w:val="1D92A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03530"/>
    <w:multiLevelType w:val="hybridMultilevel"/>
    <w:tmpl w:val="5FF0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20"/>
  </w:num>
  <w:num w:numId="5">
    <w:abstractNumId w:val="8"/>
  </w:num>
  <w:num w:numId="6">
    <w:abstractNumId w:val="15"/>
  </w:num>
  <w:num w:numId="7">
    <w:abstractNumId w:val="39"/>
  </w:num>
  <w:num w:numId="8">
    <w:abstractNumId w:val="18"/>
  </w:num>
  <w:num w:numId="9">
    <w:abstractNumId w:val="10"/>
  </w:num>
  <w:num w:numId="10">
    <w:abstractNumId w:val="7"/>
  </w:num>
  <w:num w:numId="11">
    <w:abstractNumId w:val="6"/>
  </w:num>
  <w:num w:numId="12">
    <w:abstractNumId w:val="21"/>
  </w:num>
  <w:num w:numId="13">
    <w:abstractNumId w:val="12"/>
  </w:num>
  <w:num w:numId="14">
    <w:abstractNumId w:val="33"/>
  </w:num>
  <w:num w:numId="15">
    <w:abstractNumId w:val="35"/>
  </w:num>
  <w:num w:numId="16">
    <w:abstractNumId w:val="25"/>
  </w:num>
  <w:num w:numId="17">
    <w:abstractNumId w:val="34"/>
  </w:num>
  <w:num w:numId="18">
    <w:abstractNumId w:val="19"/>
  </w:num>
  <w:num w:numId="19">
    <w:abstractNumId w:val="0"/>
  </w:num>
  <w:num w:numId="20">
    <w:abstractNumId w:val="29"/>
  </w:num>
  <w:num w:numId="21">
    <w:abstractNumId w:val="9"/>
  </w:num>
  <w:num w:numId="22">
    <w:abstractNumId w:val="37"/>
  </w:num>
  <w:num w:numId="23">
    <w:abstractNumId w:val="14"/>
  </w:num>
  <w:num w:numId="24">
    <w:abstractNumId w:val="28"/>
  </w:num>
  <w:num w:numId="25">
    <w:abstractNumId w:val="27"/>
  </w:num>
  <w:num w:numId="26">
    <w:abstractNumId w:val="22"/>
  </w:num>
  <w:num w:numId="27">
    <w:abstractNumId w:val="36"/>
  </w:num>
  <w:num w:numId="28">
    <w:abstractNumId w:val="38"/>
  </w:num>
  <w:num w:numId="29">
    <w:abstractNumId w:val="31"/>
  </w:num>
  <w:num w:numId="30">
    <w:abstractNumId w:val="2"/>
  </w:num>
  <w:num w:numId="31">
    <w:abstractNumId w:val="32"/>
  </w:num>
  <w:num w:numId="32">
    <w:abstractNumId w:val="4"/>
  </w:num>
  <w:num w:numId="33">
    <w:abstractNumId w:val="3"/>
  </w:num>
  <w:num w:numId="34">
    <w:abstractNumId w:val="11"/>
  </w:num>
  <w:num w:numId="35">
    <w:abstractNumId w:val="24"/>
  </w:num>
  <w:num w:numId="36">
    <w:abstractNumId w:val="1"/>
  </w:num>
  <w:num w:numId="37">
    <w:abstractNumId w:val="26"/>
  </w:num>
  <w:num w:numId="38">
    <w:abstractNumId w:val="5"/>
  </w:num>
  <w:num w:numId="39">
    <w:abstractNumId w:val="13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FEF"/>
    <w:rsid w:val="000352C8"/>
    <w:rsid w:val="00084C9F"/>
    <w:rsid w:val="000C4AF8"/>
    <w:rsid w:val="000D109F"/>
    <w:rsid w:val="000D392B"/>
    <w:rsid w:val="000E4470"/>
    <w:rsid w:val="0010100C"/>
    <w:rsid w:val="00106D1D"/>
    <w:rsid w:val="00107823"/>
    <w:rsid w:val="00113C7C"/>
    <w:rsid w:val="00116E7E"/>
    <w:rsid w:val="001224FA"/>
    <w:rsid w:val="00122F8F"/>
    <w:rsid w:val="001406BA"/>
    <w:rsid w:val="00143524"/>
    <w:rsid w:val="00162E2B"/>
    <w:rsid w:val="00173CFF"/>
    <w:rsid w:val="001859CD"/>
    <w:rsid w:val="001934FD"/>
    <w:rsid w:val="001B5EAC"/>
    <w:rsid w:val="001C3983"/>
    <w:rsid w:val="001D0890"/>
    <w:rsid w:val="001D3FF1"/>
    <w:rsid w:val="001D404C"/>
    <w:rsid w:val="001E5517"/>
    <w:rsid w:val="001F49F3"/>
    <w:rsid w:val="001F5027"/>
    <w:rsid w:val="002223A6"/>
    <w:rsid w:val="0022760E"/>
    <w:rsid w:val="002317BD"/>
    <w:rsid w:val="00240172"/>
    <w:rsid w:val="00251AF0"/>
    <w:rsid w:val="002625FD"/>
    <w:rsid w:val="002755E7"/>
    <w:rsid w:val="00287003"/>
    <w:rsid w:val="002971E9"/>
    <w:rsid w:val="002A08F5"/>
    <w:rsid w:val="002C08C1"/>
    <w:rsid w:val="002E24BA"/>
    <w:rsid w:val="002E2AF9"/>
    <w:rsid w:val="00317CA3"/>
    <w:rsid w:val="00334754"/>
    <w:rsid w:val="00343519"/>
    <w:rsid w:val="00346B83"/>
    <w:rsid w:val="00363AC8"/>
    <w:rsid w:val="003914A3"/>
    <w:rsid w:val="003C5E15"/>
    <w:rsid w:val="003D1668"/>
    <w:rsid w:val="003E5E70"/>
    <w:rsid w:val="004017C6"/>
    <w:rsid w:val="00411E7F"/>
    <w:rsid w:val="00425257"/>
    <w:rsid w:val="0043050E"/>
    <w:rsid w:val="00430641"/>
    <w:rsid w:val="00441E1D"/>
    <w:rsid w:val="0044269D"/>
    <w:rsid w:val="00445584"/>
    <w:rsid w:val="004553CA"/>
    <w:rsid w:val="00462953"/>
    <w:rsid w:val="004973F5"/>
    <w:rsid w:val="0049783D"/>
    <w:rsid w:val="004A2807"/>
    <w:rsid w:val="004E48C0"/>
    <w:rsid w:val="004F182B"/>
    <w:rsid w:val="004F1903"/>
    <w:rsid w:val="004F5884"/>
    <w:rsid w:val="00504CE0"/>
    <w:rsid w:val="00507FE9"/>
    <w:rsid w:val="00511E15"/>
    <w:rsid w:val="005147CF"/>
    <w:rsid w:val="005235BC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826AF"/>
    <w:rsid w:val="005A287D"/>
    <w:rsid w:val="005B3EF0"/>
    <w:rsid w:val="005C01F4"/>
    <w:rsid w:val="005C3C22"/>
    <w:rsid w:val="005D741B"/>
    <w:rsid w:val="005E5F95"/>
    <w:rsid w:val="005E646E"/>
    <w:rsid w:val="00624A4D"/>
    <w:rsid w:val="00635347"/>
    <w:rsid w:val="00666119"/>
    <w:rsid w:val="00683747"/>
    <w:rsid w:val="0068651B"/>
    <w:rsid w:val="006A3D92"/>
    <w:rsid w:val="006A3E25"/>
    <w:rsid w:val="006A54A3"/>
    <w:rsid w:val="006B1D27"/>
    <w:rsid w:val="006C238C"/>
    <w:rsid w:val="006C312E"/>
    <w:rsid w:val="00726556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76B6"/>
    <w:rsid w:val="00822C26"/>
    <w:rsid w:val="00835CBB"/>
    <w:rsid w:val="00855F7E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10305"/>
    <w:rsid w:val="00916CA8"/>
    <w:rsid w:val="009248A6"/>
    <w:rsid w:val="0092691F"/>
    <w:rsid w:val="00927A63"/>
    <w:rsid w:val="009425A1"/>
    <w:rsid w:val="00971A5C"/>
    <w:rsid w:val="00991B92"/>
    <w:rsid w:val="009A0475"/>
    <w:rsid w:val="009A6B78"/>
    <w:rsid w:val="009C14E8"/>
    <w:rsid w:val="009D0775"/>
    <w:rsid w:val="009F038F"/>
    <w:rsid w:val="00A00EEA"/>
    <w:rsid w:val="00A30269"/>
    <w:rsid w:val="00A36C07"/>
    <w:rsid w:val="00A47B7E"/>
    <w:rsid w:val="00A6764F"/>
    <w:rsid w:val="00A80D2B"/>
    <w:rsid w:val="00AA4C3B"/>
    <w:rsid w:val="00AD4E46"/>
    <w:rsid w:val="00AD6CC0"/>
    <w:rsid w:val="00AE2B84"/>
    <w:rsid w:val="00AF0D89"/>
    <w:rsid w:val="00AF48D5"/>
    <w:rsid w:val="00B060EC"/>
    <w:rsid w:val="00B440D1"/>
    <w:rsid w:val="00B65459"/>
    <w:rsid w:val="00B655BB"/>
    <w:rsid w:val="00B674BF"/>
    <w:rsid w:val="00B82AA7"/>
    <w:rsid w:val="00BA03E2"/>
    <w:rsid w:val="00BA30C7"/>
    <w:rsid w:val="00BC2567"/>
    <w:rsid w:val="00C01297"/>
    <w:rsid w:val="00C1608B"/>
    <w:rsid w:val="00C179D4"/>
    <w:rsid w:val="00C21983"/>
    <w:rsid w:val="00C26ACD"/>
    <w:rsid w:val="00C30180"/>
    <w:rsid w:val="00C30A89"/>
    <w:rsid w:val="00C34BC6"/>
    <w:rsid w:val="00C45438"/>
    <w:rsid w:val="00C61C6B"/>
    <w:rsid w:val="00C736D8"/>
    <w:rsid w:val="00C80E3D"/>
    <w:rsid w:val="00C9375E"/>
    <w:rsid w:val="00CA799C"/>
    <w:rsid w:val="00CB22B5"/>
    <w:rsid w:val="00CB4E34"/>
    <w:rsid w:val="00CC37A1"/>
    <w:rsid w:val="00CD1366"/>
    <w:rsid w:val="00CD1A29"/>
    <w:rsid w:val="00CE633A"/>
    <w:rsid w:val="00CF0DF9"/>
    <w:rsid w:val="00D1507A"/>
    <w:rsid w:val="00D160D0"/>
    <w:rsid w:val="00D17BF4"/>
    <w:rsid w:val="00D4390F"/>
    <w:rsid w:val="00D44EC3"/>
    <w:rsid w:val="00D45F52"/>
    <w:rsid w:val="00D75032"/>
    <w:rsid w:val="00D81FFC"/>
    <w:rsid w:val="00D840C5"/>
    <w:rsid w:val="00D86AA7"/>
    <w:rsid w:val="00DC29D8"/>
    <w:rsid w:val="00DC5D33"/>
    <w:rsid w:val="00DD2F50"/>
    <w:rsid w:val="00DE5D26"/>
    <w:rsid w:val="00E00E89"/>
    <w:rsid w:val="00E07244"/>
    <w:rsid w:val="00E2272E"/>
    <w:rsid w:val="00E23E3E"/>
    <w:rsid w:val="00E310F5"/>
    <w:rsid w:val="00E33F76"/>
    <w:rsid w:val="00E43B4E"/>
    <w:rsid w:val="00E46A55"/>
    <w:rsid w:val="00E5343C"/>
    <w:rsid w:val="00E64B41"/>
    <w:rsid w:val="00E72386"/>
    <w:rsid w:val="00EA1242"/>
    <w:rsid w:val="00EA3863"/>
    <w:rsid w:val="00EB357E"/>
    <w:rsid w:val="00ED6921"/>
    <w:rsid w:val="00EE05C3"/>
    <w:rsid w:val="00F04379"/>
    <w:rsid w:val="00F07EC1"/>
    <w:rsid w:val="00F1525E"/>
    <w:rsid w:val="00F153B7"/>
    <w:rsid w:val="00F17C8F"/>
    <w:rsid w:val="00F20B4F"/>
    <w:rsid w:val="00F23EF5"/>
    <w:rsid w:val="00F467ED"/>
    <w:rsid w:val="00F5333E"/>
    <w:rsid w:val="00F54D85"/>
    <w:rsid w:val="00F55B09"/>
    <w:rsid w:val="00F6352B"/>
    <w:rsid w:val="00F93B33"/>
    <w:rsid w:val="00FB5919"/>
    <w:rsid w:val="00FB6700"/>
    <w:rsid w:val="00FD2D25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5C84"/>
  <w15:docId w15:val="{FFB25431-0A5B-4E32-AB32-9DFAD00A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D249C-F269-4175-ADFA-B567FCA8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1431</Words>
  <Characters>8159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37</cp:revision>
  <cp:lastPrinted>2020-01-24T05:43:00Z</cp:lastPrinted>
  <dcterms:created xsi:type="dcterms:W3CDTF">2019-11-05T07:09:00Z</dcterms:created>
  <dcterms:modified xsi:type="dcterms:W3CDTF">2021-08-13T07:33:00Z</dcterms:modified>
</cp:coreProperties>
</file>