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643043A5" w:rsidR="007C6EA6" w:rsidRDefault="001B0CF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7C6EA6">
        <w:rPr>
          <w:rFonts w:ascii="GHEA Grapalat" w:eastAsiaTheme="minorHAnsi" w:hAnsi="GHEA Grapalat" w:cstheme="minorBidi"/>
          <w:b/>
          <w:bCs/>
          <w:lang w:val="hy-AM"/>
        </w:rPr>
        <w:t>ՀԱՅՏԱՐԱՐՈՒԹՅՈՒՆ</w:t>
      </w:r>
    </w:p>
    <w:p w14:paraId="76C46EBE" w14:textId="193F2379"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 xml:space="preserve">ՍՆՆԴԱՄԹԵՐՔԻ ԱՆՎՏԱՆԳՈՒԹՅԱՆ ՏԵՍՉԱԿԱՆ </w:t>
      </w:r>
      <w:r w:rsidR="00700EC9" w:rsidRPr="0084219C">
        <w:rPr>
          <w:rFonts w:ascii="GHEA Grapalat" w:hAnsi="GHEA Grapalat"/>
          <w:b/>
          <w:lang w:val="hy-AM"/>
        </w:rPr>
        <w:t>ՄԱՐՄՆԻ</w:t>
      </w:r>
      <w:r w:rsidR="00700EC9" w:rsidRPr="00700EC9">
        <w:rPr>
          <w:rFonts w:ascii="GHEA Grapalat" w:hAnsi="GHEA Grapalat"/>
          <w:b/>
          <w:lang w:val="hy-AM"/>
        </w:rPr>
        <w:t xml:space="preserve"> </w:t>
      </w:r>
      <w:r w:rsidR="00FE241F">
        <w:rPr>
          <w:rFonts w:ascii="GHEA Grapalat" w:hAnsi="GHEA Grapalat"/>
          <w:b/>
          <w:lang w:val="hy-AM"/>
        </w:rPr>
        <w:t>ԱՐԱԳ ԱՐՁԱԳԱՆՔՄԱՆ</w:t>
      </w:r>
      <w:r w:rsidR="00700EC9" w:rsidRPr="00700EC9">
        <w:rPr>
          <w:rFonts w:ascii="GHEA Grapalat" w:hAnsi="GHEA Grapalat"/>
          <w:b/>
          <w:lang w:val="hy-AM"/>
        </w:rPr>
        <w:t xml:space="preserve"> ԲԱԺՆ</w:t>
      </w:r>
      <w:r w:rsidR="00700EC9">
        <w:rPr>
          <w:rFonts w:ascii="GHEA Grapalat" w:hAnsi="GHEA Grapalat"/>
          <w:b/>
          <w:lang w:val="hy-AM"/>
        </w:rPr>
        <w:t>ՈՒՄ</w:t>
      </w:r>
      <w:r w:rsidR="00700EC9" w:rsidRPr="00700EC9">
        <w:rPr>
          <w:rFonts w:ascii="GHEA Grapalat" w:hAnsi="GHEA Grapalat"/>
          <w:b/>
          <w:lang w:val="hy-AM"/>
        </w:rPr>
        <w:t xml:space="preserve"> </w:t>
      </w:r>
      <w:r w:rsidR="00A32EBC" w:rsidRPr="00700EC9">
        <w:rPr>
          <w:rFonts w:ascii="GHEA Grapalat" w:hAnsi="GHEA Grapalat"/>
          <w:b/>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120A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120AC">
        <w:rPr>
          <w:rFonts w:ascii="GHEA Grapalat" w:eastAsiaTheme="minorHAnsi" w:hAnsi="GHEA Grapalat" w:cstheme="minorBidi"/>
          <w:lang w:val="hy-AM"/>
        </w:rPr>
        <w:t>Փորձագետ</w:t>
      </w:r>
      <w:r w:rsidR="0046193E" w:rsidRPr="00D120AC">
        <w:rPr>
          <w:rFonts w:ascii="GHEA Grapalat" w:eastAsiaTheme="minorHAnsi" w:hAnsi="GHEA Grapalat" w:cstheme="minorBidi"/>
          <w:lang w:val="hy-AM"/>
        </w:rPr>
        <w:t>ն</w:t>
      </w:r>
      <w:r w:rsidRPr="00D120AC">
        <w:rPr>
          <w:rFonts w:ascii="GHEA Grapalat" w:eastAsiaTheme="minorHAnsi" w:hAnsi="GHEA Grapalat" w:cstheme="minorBidi"/>
          <w:lang w:val="hy-AM"/>
        </w:rPr>
        <w:t xml:space="preserve"> իրեն հանձնարարված ոլորտում</w:t>
      </w:r>
      <w:r w:rsidR="00C94BB4" w:rsidRPr="00D120AC">
        <w:rPr>
          <w:rFonts w:ascii="GHEA Grapalat" w:eastAsiaTheme="minorHAnsi" w:hAnsi="GHEA Grapalat" w:cstheme="minorBidi"/>
          <w:lang w:val="hy-AM"/>
        </w:rPr>
        <w:t>՝</w:t>
      </w:r>
    </w:p>
    <w:p w14:paraId="64F71864"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5A6B30">
        <w:rPr>
          <w:rFonts w:ascii="GHEA Grapalat" w:hAnsi="GHEA Grapalat"/>
          <w:sz w:val="24"/>
          <w:szCs w:val="24"/>
          <w:lang w:val="hy-AM"/>
        </w:rPr>
        <w:t>իրականացում է Հայաստանի Հանրապետությունում պետական գրանցում չստացած, օգտագործումից հանված, ժամկետանց և արգելված, բնակչության առողջության և շրջակա միջավայրի համար վտանգավոր բույսերի պաշտպանության միջոցների իրացման, օգտագործման, վաճառքը բացառելու նկատմամբ վերահսկողության</w:t>
      </w:r>
      <w:r w:rsidRPr="00A00541">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A00541">
        <w:rPr>
          <w:rFonts w:ascii="GHEA Grapalat" w:hAnsi="GHEA Grapalat"/>
          <w:sz w:val="24"/>
          <w:szCs w:val="24"/>
          <w:lang w:val="hy-AM"/>
        </w:rPr>
        <w:t xml:space="preserve"> </w:t>
      </w:r>
    </w:p>
    <w:p w14:paraId="766F8F83"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5A6B30">
        <w:rPr>
          <w:rFonts w:ascii="GHEA Grapalat" w:hAnsi="GHEA Grapalat"/>
          <w:sz w:val="24"/>
          <w:szCs w:val="24"/>
          <w:lang w:val="hy-AM"/>
        </w:rPr>
        <w:t>իրականացում է  իրավաբանական և ֆիզիկական անձանց հողային, արտադրական, առևտրային, պահեստային տարածքներում և կարգավորվող առարկաներում բույսերի պաշտպանությանն ուղղված միջոցառումների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 xml:space="preserve">. </w:t>
      </w:r>
    </w:p>
    <w:p w14:paraId="30E196F7"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 xml:space="preserve">է </w:t>
      </w:r>
      <w:r w:rsidRPr="005A6B30">
        <w:rPr>
          <w:rFonts w:ascii="GHEA Grapalat" w:hAnsi="GHEA Grapalat"/>
          <w:sz w:val="24"/>
          <w:szCs w:val="24"/>
          <w:lang w:val="hy-AM"/>
        </w:rPr>
        <w:t>անասնաբուժական գործունեության, հանրապետությունում կենդանիների վարակիչ ու ոչ վարակիչ հիվանդությունների դեմ պայքարի համալիրում հակաանասնահամաճարակային և անասնաբուժասանիտարական կանխարգելիչ և հարկադիր միջոցառումների աշխատանքների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85A08">
        <w:rPr>
          <w:rFonts w:ascii="GHEA Grapalat" w:hAnsi="GHEA Grapalat"/>
          <w:sz w:val="24"/>
          <w:szCs w:val="24"/>
          <w:lang w:val="hy-AM"/>
        </w:rPr>
        <w:t xml:space="preserve"> </w:t>
      </w:r>
      <w:r w:rsidRPr="00414D4B">
        <w:rPr>
          <w:rFonts w:ascii="GHEA Grapalat" w:hAnsi="GHEA Grapalat"/>
          <w:sz w:val="24"/>
          <w:szCs w:val="24"/>
          <w:lang w:val="hy-AM"/>
        </w:rPr>
        <w:t xml:space="preserve"> </w:t>
      </w:r>
    </w:p>
    <w:p w14:paraId="59695DAB"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է</w:t>
      </w:r>
      <w:r w:rsidRPr="005A6B30">
        <w:rPr>
          <w:rFonts w:ascii="GHEA Grapalat" w:hAnsi="GHEA Grapalat"/>
          <w:sz w:val="24"/>
          <w:szCs w:val="24"/>
          <w:lang w:val="hy-AM"/>
        </w:rPr>
        <w:t xml:space="preserve"> բույսերի պաշտպանության միջոցների և պարարտանյութերի արտադրության, պահպանման,  փոխադրման, իրացման, վաճառքի, օգտագործման գործընթացներում բուսասանիտարական կանոնների և նորմերի պահանջների կատարման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14D4B">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3A3B3E17" w14:textId="77777777" w:rsidR="001B0CF6" w:rsidRPr="005A6B30" w:rsidRDefault="001B0CF6" w:rsidP="001B0CF6">
      <w:pPr>
        <w:pStyle w:val="ListParagraph"/>
        <w:numPr>
          <w:ilvl w:val="0"/>
          <w:numId w:val="10"/>
        </w:numPr>
        <w:tabs>
          <w:tab w:val="left" w:pos="1276"/>
        </w:tabs>
        <w:autoSpaceDE w:val="0"/>
        <w:autoSpaceDN w:val="0"/>
        <w:adjustRightInd w:val="0"/>
        <w:spacing w:after="0"/>
        <w:ind w:left="-284" w:firstLine="644"/>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է</w:t>
      </w:r>
      <w:r w:rsidRPr="005A6B30">
        <w:rPr>
          <w:rFonts w:ascii="GHEA Grapalat" w:hAnsi="GHEA Grapalat"/>
          <w:sz w:val="24"/>
          <w:szCs w:val="24"/>
          <w:lang w:val="hy-AM"/>
        </w:rPr>
        <w:t xml:space="preserve"> սննդամթերքի, անասնաբուժական և բուսասանիտարական ենթահսկման ապրանքների ոչնչացման կամ օգտահանման գործընթացների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14D4B">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0DC9D173"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627201">
        <w:rPr>
          <w:rFonts w:ascii="GHEA Grapalat" w:hAnsi="GHEA Grapalat"/>
          <w:sz w:val="24"/>
          <w:szCs w:val="24"/>
          <w:lang w:val="hy-AM"/>
        </w:rPr>
        <w:t>իրականաց</w:t>
      </w:r>
      <w:r w:rsidRPr="00485A08">
        <w:rPr>
          <w:rFonts w:ascii="GHEA Grapalat" w:hAnsi="GHEA Grapalat"/>
          <w:sz w:val="24"/>
          <w:szCs w:val="24"/>
          <w:lang w:val="hy-AM"/>
        </w:rPr>
        <w:t>ն</w:t>
      </w:r>
      <w:r>
        <w:rPr>
          <w:rFonts w:ascii="GHEA Grapalat" w:hAnsi="GHEA Grapalat"/>
          <w:sz w:val="24"/>
          <w:szCs w:val="24"/>
          <w:lang w:val="hy-AM"/>
        </w:rPr>
        <w:t>ում</w:t>
      </w:r>
      <w:r w:rsidRPr="00627201">
        <w:rPr>
          <w:rFonts w:ascii="GHEA Grapalat" w:hAnsi="GHEA Grapalat"/>
          <w:sz w:val="24"/>
          <w:szCs w:val="24"/>
          <w:lang w:val="hy-AM"/>
        </w:rPr>
        <w:t xml:space="preserve"> Է </w:t>
      </w:r>
      <w:r w:rsidRPr="005A6B30">
        <w:rPr>
          <w:rFonts w:ascii="GHEA Grapalat" w:hAnsi="GHEA Grapalat"/>
          <w:sz w:val="24"/>
          <w:szCs w:val="24"/>
          <w:lang w:val="hy-AM"/>
        </w:rPr>
        <w:t>պետական վերահսկողության շրջանակներում արագ արձագանքման</w:t>
      </w:r>
      <w:r w:rsidRPr="00627201">
        <w:rPr>
          <w:rFonts w:ascii="GHEA Grapalat" w:hAnsi="GHEA Grapalat"/>
          <w:sz w:val="24"/>
          <w:szCs w:val="24"/>
          <w:lang w:val="hy-AM"/>
        </w:rPr>
        <w:t xml:space="preserve"> </w:t>
      </w:r>
      <w:r>
        <w:rPr>
          <w:rFonts w:ascii="GHEA Grapalat" w:hAnsi="GHEA Grapalat"/>
          <w:sz w:val="24"/>
          <w:szCs w:val="24"/>
          <w:lang w:val="hy-AM"/>
        </w:rPr>
        <w:t>աշխատանքներ</w:t>
      </w:r>
      <w:r w:rsidRPr="00485A08">
        <w:rPr>
          <w:rFonts w:ascii="GHEA Grapalat" w:hAnsi="GHEA Grapalat"/>
          <w:sz w:val="24"/>
          <w:szCs w:val="24"/>
          <w:lang w:val="hy-AM"/>
        </w:rPr>
        <w:t>ը</w:t>
      </w:r>
      <w:r w:rsidRPr="005A6B30">
        <w:rPr>
          <w:rFonts w:ascii="GHEA Grapalat" w:hAnsi="GHEA Grapalat"/>
          <w:sz w:val="24"/>
          <w:szCs w:val="24"/>
          <w:lang w:val="hy-AM"/>
        </w:rPr>
        <w:t>.</w:t>
      </w:r>
      <w:r w:rsidRPr="00AA12FA">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1274DB22"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485A08">
        <w:rPr>
          <w:rFonts w:ascii="GHEA Grapalat" w:hAnsi="GHEA Grapalat"/>
          <w:sz w:val="24"/>
          <w:szCs w:val="24"/>
          <w:lang w:val="hy-AM"/>
        </w:rPr>
        <w:lastRenderedPageBreak/>
        <w:t xml:space="preserve">իրականացնում </w:t>
      </w:r>
      <w:r w:rsidRPr="005A6B30">
        <w:rPr>
          <w:rFonts w:ascii="GHEA Grapalat" w:hAnsi="GHEA Grapalat"/>
          <w:sz w:val="24"/>
          <w:szCs w:val="24"/>
          <w:lang w:val="hy-AM"/>
        </w:rPr>
        <w:t xml:space="preserve">է լրատվամիջոցների միջոցով հայտնաբերված և հրապարակված սննդամթերքի անվտանգության ոլորտում օրենսդրության պահանջների խախտումներին արագ </w:t>
      </w:r>
      <w:r>
        <w:rPr>
          <w:rFonts w:ascii="GHEA Grapalat" w:hAnsi="GHEA Grapalat"/>
          <w:sz w:val="24"/>
          <w:szCs w:val="24"/>
          <w:lang w:val="hy-AM"/>
        </w:rPr>
        <w:t>արձագանք</w:t>
      </w:r>
      <w:r w:rsidRPr="00485A08">
        <w:rPr>
          <w:rFonts w:ascii="GHEA Grapalat" w:hAnsi="GHEA Grapalat"/>
          <w:sz w:val="24"/>
          <w:szCs w:val="24"/>
          <w:lang w:val="hy-AM"/>
        </w:rPr>
        <w:t>ման աշխատանքները</w:t>
      </w:r>
      <w:r w:rsidRPr="005A6B30">
        <w:rPr>
          <w:rFonts w:ascii="GHEA Grapalat" w:hAnsi="GHEA Grapalat"/>
          <w:sz w:val="24"/>
          <w:szCs w:val="24"/>
          <w:lang w:val="hy-AM"/>
        </w:rPr>
        <w:t>.</w:t>
      </w:r>
    </w:p>
    <w:p w14:paraId="28075D3A"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485A08">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թեժ գծով և այլ միջոցներով ստացված տեղեկատվության, բողոքներին, ահազանգերին օպերատիվ արձագանքումն ապահովելու նպատակով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 սուբյեկտների գործունեության </w:t>
      </w:r>
      <w:r>
        <w:rPr>
          <w:rFonts w:ascii="GHEA Grapalat" w:hAnsi="GHEA Grapalat"/>
          <w:sz w:val="24"/>
          <w:szCs w:val="24"/>
          <w:lang w:val="hy-AM"/>
        </w:rPr>
        <w:t>դիտարկումներ</w:t>
      </w:r>
      <w:r w:rsidRPr="005A6B30">
        <w:rPr>
          <w:rFonts w:ascii="GHEA Grapalat" w:hAnsi="GHEA Grapalat"/>
          <w:sz w:val="24"/>
          <w:szCs w:val="24"/>
          <w:lang w:val="hy-AM"/>
        </w:rPr>
        <w:t xml:space="preserve">, </w:t>
      </w:r>
      <w:r>
        <w:rPr>
          <w:rFonts w:ascii="GHEA Grapalat" w:hAnsi="GHEA Grapalat"/>
          <w:sz w:val="24"/>
          <w:szCs w:val="24"/>
          <w:lang w:val="hy-AM"/>
        </w:rPr>
        <w:t>մշտադիտարկումներ</w:t>
      </w:r>
      <w:r w:rsidRPr="005A6B30">
        <w:rPr>
          <w:rFonts w:ascii="GHEA Grapalat" w:hAnsi="GHEA Grapalat"/>
          <w:sz w:val="24"/>
          <w:szCs w:val="24"/>
          <w:lang w:val="hy-AM"/>
        </w:rPr>
        <w:t xml:space="preserve">, </w:t>
      </w:r>
      <w:r>
        <w:rPr>
          <w:rFonts w:ascii="GHEA Grapalat" w:hAnsi="GHEA Grapalat"/>
          <w:sz w:val="24"/>
          <w:szCs w:val="24"/>
          <w:lang w:val="hy-AM"/>
        </w:rPr>
        <w:t>ստուգումներ</w:t>
      </w:r>
      <w:r w:rsidRPr="005A6B30">
        <w:rPr>
          <w:rFonts w:ascii="GHEA Grapalat" w:hAnsi="GHEA Grapalat"/>
          <w:sz w:val="24"/>
          <w:szCs w:val="24"/>
          <w:lang w:val="hy-AM"/>
        </w:rPr>
        <w:t>.</w:t>
      </w:r>
    </w:p>
    <w:p w14:paraId="3D90448D" w14:textId="77777777" w:rsidR="001B0CF6" w:rsidRPr="005A6B30" w:rsidRDefault="001B0CF6" w:rsidP="001B0CF6">
      <w:pPr>
        <w:pStyle w:val="ListParagraph"/>
        <w:numPr>
          <w:ilvl w:val="0"/>
          <w:numId w:val="10"/>
        </w:numPr>
        <w:tabs>
          <w:tab w:val="left" w:pos="360"/>
        </w:tabs>
        <w:spacing w:after="0"/>
        <w:ind w:left="-284" w:firstLine="644"/>
        <w:jc w:val="both"/>
        <w:rPr>
          <w:rFonts w:ascii="GHEA Grapalat" w:hAnsi="GHEA Grapalat"/>
          <w:sz w:val="24"/>
          <w:szCs w:val="24"/>
          <w:lang w:val="hy-AM"/>
        </w:rPr>
      </w:pPr>
      <w:r w:rsidRPr="00485A08">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Հայաստանի Հանրապետության տարածքում անասնաբուժության, սննդամթերքի և կերի անվտանգության, բուսասանիտարիայի բնագավառներում Հայաստանի Հանրապետության օրենսդրությամբ սահմանված պահանջների խախտումների դեպքերում  սննդամթերքի, սննդամթերքի հետ անմիջական շփման մեջ գտնվող նյութերի, անասնաբուժական և բուսասանիտարական ենթահսկման ապրանքների </w:t>
      </w:r>
      <w:r>
        <w:rPr>
          <w:rFonts w:ascii="GHEA Grapalat" w:hAnsi="GHEA Grapalat"/>
          <w:sz w:val="24"/>
          <w:szCs w:val="24"/>
          <w:lang w:val="hy-AM"/>
        </w:rPr>
        <w:t>արտադրությ</w:t>
      </w:r>
      <w:r w:rsidRPr="005A6B30">
        <w:rPr>
          <w:rFonts w:ascii="GHEA Grapalat" w:hAnsi="GHEA Grapalat"/>
          <w:sz w:val="24"/>
          <w:szCs w:val="24"/>
          <w:lang w:val="hy-AM"/>
        </w:rPr>
        <w:t xml:space="preserve">ան, </w:t>
      </w:r>
      <w:r>
        <w:rPr>
          <w:rFonts w:ascii="GHEA Grapalat" w:hAnsi="GHEA Grapalat"/>
          <w:sz w:val="24"/>
          <w:szCs w:val="24"/>
          <w:lang w:val="hy-AM"/>
        </w:rPr>
        <w:t>պահպան</w:t>
      </w:r>
      <w:r w:rsidRPr="005A6B30">
        <w:rPr>
          <w:rFonts w:ascii="GHEA Grapalat" w:hAnsi="GHEA Grapalat"/>
          <w:sz w:val="24"/>
          <w:szCs w:val="24"/>
          <w:lang w:val="hy-AM"/>
        </w:rPr>
        <w:t xml:space="preserve">ման,  </w:t>
      </w:r>
      <w:r>
        <w:rPr>
          <w:rFonts w:ascii="GHEA Grapalat" w:hAnsi="GHEA Grapalat"/>
          <w:sz w:val="24"/>
          <w:szCs w:val="24"/>
          <w:lang w:val="hy-AM"/>
        </w:rPr>
        <w:t>տեղափոխ</w:t>
      </w:r>
      <w:r w:rsidRPr="005A6B30">
        <w:rPr>
          <w:rFonts w:ascii="GHEA Grapalat" w:hAnsi="GHEA Grapalat"/>
          <w:sz w:val="24"/>
          <w:szCs w:val="24"/>
          <w:lang w:val="hy-AM"/>
        </w:rPr>
        <w:t xml:space="preserve">ման, </w:t>
      </w:r>
      <w:r>
        <w:rPr>
          <w:rFonts w:ascii="GHEA Grapalat" w:hAnsi="GHEA Grapalat"/>
          <w:sz w:val="24"/>
          <w:szCs w:val="24"/>
          <w:lang w:val="hy-AM"/>
        </w:rPr>
        <w:t>իրաց</w:t>
      </w:r>
      <w:r w:rsidRPr="005A6B30">
        <w:rPr>
          <w:rFonts w:ascii="GHEA Grapalat" w:hAnsi="GHEA Grapalat"/>
          <w:sz w:val="24"/>
          <w:szCs w:val="24"/>
          <w:lang w:val="hy-AM"/>
        </w:rPr>
        <w:t xml:space="preserve">ման, վաճառք իրականացնող անձանց գործունեության խախտումների և թերությունների հայտնաբերման և իրավիճակից բխող անհրաժեշտ </w:t>
      </w:r>
      <w:r>
        <w:rPr>
          <w:rFonts w:ascii="GHEA Grapalat" w:hAnsi="GHEA Grapalat"/>
          <w:sz w:val="24"/>
          <w:szCs w:val="24"/>
          <w:lang w:val="hy-AM"/>
        </w:rPr>
        <w:t>միջոցառումներ</w:t>
      </w:r>
      <w:r w:rsidRPr="005A6B30">
        <w:rPr>
          <w:rFonts w:ascii="GHEA Grapalat" w:hAnsi="GHEA Grapalat"/>
          <w:sz w:val="24"/>
          <w:szCs w:val="24"/>
          <w:lang w:val="hy-AM"/>
        </w:rPr>
        <w:t>.</w:t>
      </w:r>
    </w:p>
    <w:p w14:paraId="62A29DD4" w14:textId="77777777" w:rsidR="001B0CF6" w:rsidRPr="005A6B30" w:rsidRDefault="001B0CF6" w:rsidP="001B0CF6">
      <w:pPr>
        <w:pStyle w:val="ListParagraph"/>
        <w:numPr>
          <w:ilvl w:val="0"/>
          <w:numId w:val="10"/>
        </w:numPr>
        <w:spacing w:after="0"/>
        <w:ind w:left="-284" w:firstLine="644"/>
        <w:jc w:val="both"/>
        <w:rPr>
          <w:rFonts w:ascii="GHEA Grapalat" w:hAnsi="GHEA Grapalat"/>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Հայաստանի Հանրապետության տարածքում պետական, տեղական ինքնակառավարման մարմինների, կազմակերպությունների, ֆիզիկական և իրավաբանական անձանց հետ աշխատանքային </w:t>
      </w:r>
      <w:r>
        <w:rPr>
          <w:rFonts w:ascii="GHEA Grapalat" w:hAnsi="GHEA Grapalat"/>
          <w:sz w:val="24"/>
          <w:szCs w:val="24"/>
          <w:lang w:val="hy-AM"/>
        </w:rPr>
        <w:t>գործակցութ</w:t>
      </w:r>
      <w:r w:rsidRPr="00180477">
        <w:rPr>
          <w:rFonts w:ascii="GHEA Grapalat" w:hAnsi="GHEA Grapalat"/>
          <w:sz w:val="24"/>
          <w:szCs w:val="24"/>
          <w:lang w:val="hy-AM"/>
        </w:rPr>
        <w:t>յան և փաստաթղթաշրջանառության աշխատանքները</w:t>
      </w:r>
      <w:r w:rsidRPr="005A6B30">
        <w:rPr>
          <w:rFonts w:ascii="GHEA Grapalat" w:hAnsi="GHEA Grapalat"/>
          <w:sz w:val="24"/>
          <w:szCs w:val="24"/>
          <w:lang w:val="hy-AM"/>
        </w:rPr>
        <w:t>.</w:t>
      </w:r>
    </w:p>
    <w:p w14:paraId="138DA83B"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414D4B">
        <w:rPr>
          <w:rFonts w:ascii="GHEA Grapalat" w:hAnsi="GHEA Grapalat"/>
          <w:sz w:val="24"/>
          <w:szCs w:val="24"/>
          <w:lang w:val="hy-AM"/>
        </w:rPr>
        <w:t xml:space="preserve">է </w:t>
      </w:r>
      <w:r w:rsidRPr="005A6B30">
        <w:rPr>
          <w:rFonts w:ascii="GHEA Grapalat" w:hAnsi="GHEA Grapalat"/>
          <w:sz w:val="24"/>
          <w:szCs w:val="24"/>
          <w:lang w:val="hy-AM"/>
        </w:rPr>
        <w:t xml:space="preserve">անասնաբուժության, սննդամթերքի և կերի անվտանգության, բուսասանիտարիայի բնագավառներում Հայաստանի Հանրապետության օրենսդրությամբ սահմանված պահանջների խախտումների դեպքերում  սննդամթերքի, սննդամթերքի հետ անմիջական շփման մեջ գտնվող նյութերի, անասնաբուժական և բուսասանիտարական ենթահսկման ապրանքների արտադրություն, պահպանում,  տեղափոխում, իրացում, վաճառք, կենդանիներ աճեցնող, փոխադրող, իրացնող, կենդանիների սպանդ իրականացնող անձանց գործունեության, տեխնոլոգիական սարքավորումների օգտագործման, շահագործման և տեխնոլոգիական գործընթացների կասեցման կամ արգելման, բացահայտված խախտումները և թերությունները վերացնելու նպատակով պարտադիր կատարման հանձնարարականների, առաջադրանքների սահմանման, արտադրանքի իրացման կասեցման կամ արգելման, խախտումների վերացման կարգադրագրերի արձակման, </w:t>
      </w:r>
      <w:r w:rsidRPr="005A6B30">
        <w:rPr>
          <w:rFonts w:ascii="GHEA Grapalat" w:hAnsi="GHEA Grapalat"/>
          <w:sz w:val="24"/>
          <w:szCs w:val="24"/>
          <w:lang w:val="hy-AM"/>
        </w:rPr>
        <w:lastRenderedPageBreak/>
        <w:t xml:space="preserve">օրենքով սահմանված կարգով վարչական պատասխանատվության միջոցների </w:t>
      </w:r>
      <w:r>
        <w:rPr>
          <w:rFonts w:ascii="GHEA Grapalat" w:hAnsi="GHEA Grapalat"/>
          <w:sz w:val="24"/>
          <w:szCs w:val="24"/>
          <w:lang w:val="hy-AM"/>
        </w:rPr>
        <w:t>կիրառ</w:t>
      </w:r>
      <w:r w:rsidRPr="00414D4B">
        <w:rPr>
          <w:rFonts w:ascii="GHEA Grapalat" w:hAnsi="GHEA Grapalat"/>
          <w:sz w:val="24"/>
          <w:szCs w:val="24"/>
          <w:lang w:val="hy-AM"/>
        </w:rPr>
        <w:t xml:space="preserve">ման </w:t>
      </w:r>
      <w:r>
        <w:rPr>
          <w:rFonts w:ascii="GHEA Grapalat" w:hAnsi="GHEA Grapalat"/>
          <w:sz w:val="24"/>
          <w:szCs w:val="24"/>
          <w:lang w:val="hy-AM"/>
        </w:rPr>
        <w:t>ա</w:t>
      </w:r>
      <w:r w:rsidRPr="00414D4B">
        <w:rPr>
          <w:rFonts w:ascii="GHEA Grapalat" w:hAnsi="GHEA Grapalat"/>
          <w:sz w:val="24"/>
          <w:szCs w:val="24"/>
          <w:lang w:val="hy-AM"/>
        </w:rPr>
        <w:t>շխատանքները</w:t>
      </w:r>
      <w:r w:rsidRPr="005A6B30">
        <w:rPr>
          <w:rFonts w:ascii="GHEA Grapalat" w:hAnsi="GHEA Grapalat"/>
          <w:sz w:val="24"/>
          <w:szCs w:val="24"/>
          <w:lang w:val="hy-AM"/>
        </w:rPr>
        <w:t xml:space="preserve">. </w:t>
      </w:r>
    </w:p>
    <w:p w14:paraId="3C7BAD96"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թեժ գծին ստացված տեղեկատվության </w:t>
      </w:r>
      <w:r>
        <w:rPr>
          <w:rFonts w:ascii="GHEA Grapalat" w:hAnsi="GHEA Grapalat"/>
          <w:sz w:val="24"/>
          <w:szCs w:val="24"/>
          <w:lang w:val="hy-AM"/>
        </w:rPr>
        <w:t>համակարգ</w:t>
      </w:r>
      <w:r w:rsidRPr="005A6B30">
        <w:rPr>
          <w:rFonts w:ascii="GHEA Grapalat" w:hAnsi="GHEA Grapalat"/>
          <w:sz w:val="24"/>
          <w:szCs w:val="24"/>
          <w:lang w:val="hy-AM"/>
        </w:rPr>
        <w:t xml:space="preserve">ման և </w:t>
      </w:r>
      <w:r>
        <w:rPr>
          <w:rFonts w:ascii="GHEA Grapalat" w:hAnsi="GHEA Grapalat"/>
          <w:sz w:val="24"/>
          <w:szCs w:val="24"/>
          <w:lang w:val="hy-AM"/>
        </w:rPr>
        <w:t>վերլուծությ</w:t>
      </w:r>
      <w:r w:rsidRPr="005A6B30">
        <w:rPr>
          <w:rFonts w:ascii="GHEA Grapalat" w:hAnsi="GHEA Grapalat"/>
          <w:sz w:val="24"/>
          <w:szCs w:val="24"/>
          <w:lang w:val="hy-AM"/>
        </w:rPr>
        <w:t xml:space="preserve">ան </w:t>
      </w:r>
      <w:r>
        <w:rPr>
          <w:rFonts w:ascii="GHEA Grapalat" w:hAnsi="GHEA Grapalat"/>
          <w:sz w:val="24"/>
          <w:szCs w:val="24"/>
          <w:lang w:val="hy-AM"/>
        </w:rPr>
        <w:t>իրականաց</w:t>
      </w:r>
      <w:r w:rsidRPr="005A6B30">
        <w:rPr>
          <w:rFonts w:ascii="GHEA Grapalat" w:hAnsi="GHEA Grapalat"/>
          <w:sz w:val="24"/>
          <w:szCs w:val="24"/>
          <w:lang w:val="hy-AM"/>
        </w:rPr>
        <w:t>ման աշխատանքները՝ ըստ օրենսդրությամբ Տեսչական մարմնին վերապահված վերահսկողության ոլորտների.</w:t>
      </w:r>
    </w:p>
    <w:p w14:paraId="6FBF1846"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քաղաքացիների նամակների (դիմումների, բողոքների) քննարկում, դրանցում բարձրացված՝ սննդամթերքի անվտանգության ոլորտին առնչվող հարցերի </w:t>
      </w:r>
      <w:r>
        <w:rPr>
          <w:rFonts w:ascii="GHEA Grapalat" w:hAnsi="GHEA Grapalat"/>
          <w:sz w:val="24"/>
          <w:szCs w:val="24"/>
          <w:lang w:val="hy-AM"/>
        </w:rPr>
        <w:t>ուսումնասիրությ</w:t>
      </w:r>
      <w:r w:rsidRPr="005A6B30">
        <w:rPr>
          <w:rFonts w:ascii="GHEA Grapalat" w:hAnsi="GHEA Grapalat"/>
          <w:sz w:val="24"/>
          <w:szCs w:val="24"/>
          <w:lang w:val="hy-AM"/>
        </w:rPr>
        <w:t xml:space="preserve">ան և օպերատիվ կերպով </w:t>
      </w:r>
      <w:r>
        <w:rPr>
          <w:rFonts w:ascii="GHEA Grapalat" w:hAnsi="GHEA Grapalat"/>
          <w:sz w:val="24"/>
          <w:szCs w:val="24"/>
          <w:lang w:val="hy-AM"/>
        </w:rPr>
        <w:t>արձագանք</w:t>
      </w:r>
      <w:r w:rsidRPr="005A6B30">
        <w:rPr>
          <w:rFonts w:ascii="GHEA Grapalat" w:hAnsi="GHEA Grapalat"/>
          <w:sz w:val="24"/>
          <w:szCs w:val="24"/>
          <w:lang w:val="hy-AM"/>
        </w:rPr>
        <w:t>ման աշխատանքները.</w:t>
      </w:r>
    </w:p>
    <w:p w14:paraId="11132BE5"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180477">
        <w:rPr>
          <w:rFonts w:ascii="GHEA Grapalat" w:hAnsi="GHEA Grapalat" w:cs="Sylfaen"/>
          <w:sz w:val="24"/>
          <w:szCs w:val="24"/>
          <w:lang w:val="hy-AM"/>
        </w:rPr>
        <w:t xml:space="preserve">իրականացնում </w:t>
      </w:r>
      <w:r w:rsidRPr="005A6B30">
        <w:rPr>
          <w:rFonts w:ascii="GHEA Grapalat" w:hAnsi="GHEA Grapalat" w:cs="Sylfaen"/>
          <w:sz w:val="24"/>
          <w:szCs w:val="24"/>
          <w:lang w:val="hy-AM"/>
        </w:rPr>
        <w:t>է Բաժնի առջև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դրված</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գործառույթներից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խնդիրներից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բխող</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իրավական</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ակտերի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նախագծերի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առաջարկությունների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եզրակացությունների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տեղեկանքների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հաշվետվությունների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զեկու</w:t>
      </w:r>
      <w:r w:rsidRPr="005A6B30">
        <w:rPr>
          <w:rFonts w:ascii="GHEA Grapalat" w:hAnsi="GHEA Grapalat"/>
          <w:sz w:val="24"/>
          <w:szCs w:val="24"/>
          <w:lang w:val="hy-AM"/>
        </w:rPr>
        <w:softHyphen/>
      </w:r>
      <w:r w:rsidRPr="005A6B30">
        <w:rPr>
          <w:rFonts w:ascii="GHEA Grapalat" w:hAnsi="GHEA Grapalat" w:cs="Sylfaen"/>
          <w:sz w:val="24"/>
          <w:szCs w:val="24"/>
          <w:lang w:val="hy-AM"/>
        </w:rPr>
        <w:t>ցագրերի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այլ</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գրությունների, ինչպես</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նաև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դրանց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վերաբերյալ</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մեթոդական</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պարզաբանումների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 xml:space="preserve">ուղեցույցերի </w:t>
      </w:r>
      <w:r>
        <w:rPr>
          <w:rFonts w:ascii="GHEA Grapalat" w:hAnsi="GHEA Grapalat" w:cs="Sylfaen"/>
          <w:sz w:val="24"/>
          <w:szCs w:val="24"/>
          <w:lang w:val="hy-AM"/>
        </w:rPr>
        <w:t>նախապատրաստ</w:t>
      </w:r>
      <w:r w:rsidRPr="005A6B30">
        <w:rPr>
          <w:rFonts w:ascii="GHEA Grapalat" w:hAnsi="GHEA Grapalat" w:cs="Sylfaen"/>
          <w:sz w:val="24"/>
          <w:szCs w:val="24"/>
          <w:lang w:val="hy-AM"/>
        </w:rPr>
        <w:t>ման աշխատանքները.</w:t>
      </w:r>
    </w:p>
    <w:p w14:paraId="2787AA6A" w14:textId="77777777" w:rsidR="001B0CF6" w:rsidRPr="005A6B30" w:rsidRDefault="001B0CF6" w:rsidP="001B0CF6">
      <w:pPr>
        <w:pStyle w:val="ListParagraph"/>
        <w:numPr>
          <w:ilvl w:val="0"/>
          <w:numId w:val="10"/>
        </w:numPr>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տնտեսավարող սուբյեկտների </w:t>
      </w:r>
      <w:r>
        <w:rPr>
          <w:rFonts w:ascii="GHEA Grapalat" w:hAnsi="GHEA Grapalat"/>
          <w:sz w:val="24"/>
          <w:szCs w:val="24"/>
          <w:lang w:val="hy-AM"/>
        </w:rPr>
        <w:t>հաշվառ</w:t>
      </w:r>
      <w:r w:rsidRPr="005A6B30">
        <w:rPr>
          <w:rFonts w:ascii="GHEA Grapalat" w:hAnsi="GHEA Grapalat"/>
          <w:sz w:val="24"/>
          <w:szCs w:val="24"/>
          <w:lang w:val="hy-AM"/>
        </w:rPr>
        <w:t xml:space="preserve">ման, </w:t>
      </w:r>
      <w:r>
        <w:rPr>
          <w:rFonts w:ascii="GHEA Grapalat" w:hAnsi="GHEA Grapalat"/>
          <w:sz w:val="24"/>
          <w:szCs w:val="24"/>
          <w:lang w:val="hy-AM"/>
        </w:rPr>
        <w:t>խորհրդատվությ</w:t>
      </w:r>
      <w:r w:rsidRPr="005A6B30">
        <w:rPr>
          <w:rFonts w:ascii="GHEA Grapalat" w:hAnsi="GHEA Grapalat"/>
          <w:sz w:val="24"/>
          <w:szCs w:val="24"/>
          <w:lang w:val="hy-AM"/>
        </w:rPr>
        <w:t xml:space="preserve">ան տրամադրման, ռեեստրներում գրանցման </w:t>
      </w:r>
      <w:r>
        <w:rPr>
          <w:rFonts w:ascii="GHEA Grapalat" w:hAnsi="GHEA Grapalat"/>
          <w:sz w:val="24"/>
          <w:szCs w:val="24"/>
          <w:lang w:val="hy-AM"/>
        </w:rPr>
        <w:t>աշխատանքներ</w:t>
      </w:r>
      <w:r w:rsidRPr="005A6B30">
        <w:rPr>
          <w:rFonts w:ascii="GHEA Grapalat" w:hAnsi="GHEA Grapalat"/>
          <w:sz w:val="24"/>
          <w:szCs w:val="24"/>
          <w:lang w:val="hy-AM"/>
        </w:rPr>
        <w:t>ը.</w:t>
      </w:r>
    </w:p>
    <w:p w14:paraId="1AA15D28" w14:textId="77777777" w:rsidR="001B0CF6" w:rsidRPr="005A6B30" w:rsidRDefault="001B0CF6" w:rsidP="001B0CF6">
      <w:pPr>
        <w:pStyle w:val="ListParagraph"/>
        <w:numPr>
          <w:ilvl w:val="0"/>
          <w:numId w:val="10"/>
        </w:numPr>
        <w:tabs>
          <w:tab w:val="left" w:pos="1276"/>
        </w:tabs>
        <w:autoSpaceDE w:val="0"/>
        <w:autoSpaceDN w:val="0"/>
        <w:adjustRightInd w:val="0"/>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414D4B">
        <w:rPr>
          <w:rFonts w:ascii="GHEA Grapalat" w:hAnsi="GHEA Grapalat"/>
          <w:sz w:val="24"/>
          <w:szCs w:val="24"/>
          <w:lang w:val="hy-AM"/>
        </w:rPr>
        <w:t xml:space="preserve">է </w:t>
      </w:r>
      <w:r w:rsidRPr="005A6B30">
        <w:rPr>
          <w:rFonts w:ascii="GHEA Grapalat" w:hAnsi="GHEA Grapalat"/>
          <w:sz w:val="24"/>
          <w:szCs w:val="24"/>
          <w:lang w:val="hy-AM"/>
        </w:rPr>
        <w:t xml:space="preserve">քննարկման ներկայացված գրությունների վերաբերյալ առարկությունների և առաջարկությունների </w:t>
      </w:r>
      <w:r>
        <w:rPr>
          <w:rFonts w:ascii="GHEA Grapalat" w:hAnsi="GHEA Grapalat"/>
          <w:sz w:val="24"/>
          <w:szCs w:val="24"/>
          <w:lang w:val="hy-AM"/>
        </w:rPr>
        <w:t>ներկայաց</w:t>
      </w:r>
      <w:r w:rsidRPr="00414D4B">
        <w:rPr>
          <w:rFonts w:ascii="GHEA Grapalat" w:hAnsi="GHEA Grapalat"/>
          <w:sz w:val="24"/>
          <w:szCs w:val="24"/>
          <w:lang w:val="hy-AM"/>
        </w:rPr>
        <w:t>ման աշխատանքները</w:t>
      </w:r>
      <w:r w:rsidRPr="005A6B30">
        <w:rPr>
          <w:rFonts w:ascii="GHEA Grapalat" w:hAnsi="GHEA Grapalat"/>
          <w:sz w:val="24"/>
          <w:szCs w:val="24"/>
          <w:lang w:val="hy-AM"/>
        </w:rPr>
        <w:t>.</w:t>
      </w:r>
    </w:p>
    <w:p w14:paraId="3B7F874C" w14:textId="77777777" w:rsidR="001B0CF6" w:rsidRPr="005A6B30" w:rsidRDefault="001B0CF6" w:rsidP="001B0CF6">
      <w:pPr>
        <w:pStyle w:val="ListParagraph"/>
        <w:numPr>
          <w:ilvl w:val="0"/>
          <w:numId w:val="10"/>
        </w:numPr>
        <w:tabs>
          <w:tab w:val="left" w:pos="1276"/>
        </w:tabs>
        <w:autoSpaceDE w:val="0"/>
        <w:autoSpaceDN w:val="0"/>
        <w:adjustRightInd w:val="0"/>
        <w:spacing w:after="0"/>
        <w:ind w:left="-284" w:firstLine="644"/>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414D4B">
        <w:rPr>
          <w:rFonts w:ascii="GHEA Grapalat" w:hAnsi="GHEA Grapalat"/>
          <w:sz w:val="24"/>
          <w:szCs w:val="24"/>
          <w:lang w:val="hy-AM"/>
        </w:rPr>
        <w:t xml:space="preserve">է </w:t>
      </w:r>
      <w:r w:rsidRPr="005A6B30">
        <w:rPr>
          <w:rFonts w:ascii="GHEA Grapalat" w:hAnsi="GHEA Grapalat"/>
          <w:sz w:val="24"/>
          <w:szCs w:val="24"/>
          <w:lang w:val="hy-AM"/>
        </w:rPr>
        <w:t xml:space="preserve">մնացորդային նյութերի հսկողության նպատակով </w:t>
      </w:r>
      <w:r>
        <w:rPr>
          <w:rFonts w:ascii="GHEA Grapalat" w:hAnsi="GHEA Grapalat"/>
          <w:sz w:val="24"/>
          <w:szCs w:val="24"/>
          <w:lang w:val="hy-AM"/>
        </w:rPr>
        <w:t>նմուշառ</w:t>
      </w:r>
      <w:r w:rsidRPr="005A6B30">
        <w:rPr>
          <w:rFonts w:ascii="GHEA Grapalat" w:hAnsi="GHEA Grapalat"/>
          <w:sz w:val="24"/>
          <w:szCs w:val="24"/>
          <w:lang w:val="hy-AM"/>
        </w:rPr>
        <w:t>մ</w:t>
      </w:r>
      <w:r w:rsidRPr="00414D4B">
        <w:rPr>
          <w:rFonts w:ascii="GHEA Grapalat" w:hAnsi="GHEA Grapalat"/>
          <w:sz w:val="24"/>
          <w:szCs w:val="24"/>
          <w:lang w:val="hy-AM"/>
        </w:rPr>
        <w:t>ան</w:t>
      </w:r>
      <w:r w:rsidRPr="005A6B30">
        <w:rPr>
          <w:rFonts w:ascii="GHEA Grapalat" w:hAnsi="GHEA Grapalat"/>
          <w:sz w:val="24"/>
          <w:szCs w:val="24"/>
          <w:lang w:val="hy-AM"/>
        </w:rPr>
        <w:t xml:space="preserve"> և լաբորատոր փորձաքննության </w:t>
      </w:r>
      <w:r>
        <w:rPr>
          <w:rFonts w:ascii="GHEA Grapalat" w:hAnsi="GHEA Grapalat"/>
          <w:sz w:val="24"/>
          <w:szCs w:val="24"/>
          <w:lang w:val="hy-AM"/>
        </w:rPr>
        <w:t>ներկայաց</w:t>
      </w:r>
      <w:r w:rsidRPr="005A6B30">
        <w:rPr>
          <w:rFonts w:ascii="GHEA Grapalat" w:hAnsi="GHEA Grapalat"/>
          <w:sz w:val="24"/>
          <w:szCs w:val="24"/>
          <w:lang w:val="hy-AM"/>
        </w:rPr>
        <w:t>մ</w:t>
      </w:r>
      <w:r w:rsidRPr="00414D4B">
        <w:rPr>
          <w:rFonts w:ascii="GHEA Grapalat" w:hAnsi="GHEA Grapalat"/>
          <w:sz w:val="24"/>
          <w:szCs w:val="24"/>
          <w:lang w:val="hy-AM"/>
        </w:rPr>
        <w:t>ան աշխատանքները</w:t>
      </w:r>
      <w:r w:rsidRPr="005A6B30">
        <w:rPr>
          <w:rFonts w:ascii="GHEA Grapalat" w:hAnsi="GHEA Grapalat"/>
          <w:sz w:val="24"/>
          <w:szCs w:val="24"/>
          <w:lang w:val="hy-AM"/>
        </w:rPr>
        <w:t>.</w:t>
      </w:r>
    </w:p>
    <w:p w14:paraId="6BB34D19" w14:textId="3796F1C6" w:rsidR="00FE241F" w:rsidRPr="001B0CF6" w:rsidRDefault="001B0CF6" w:rsidP="001B0CF6">
      <w:pPr>
        <w:pStyle w:val="ListParagraph"/>
        <w:numPr>
          <w:ilvl w:val="0"/>
          <w:numId w:val="10"/>
        </w:numPr>
        <w:spacing w:after="0"/>
        <w:ind w:left="-284" w:firstLine="644"/>
        <w:jc w:val="both"/>
        <w:rPr>
          <w:rFonts w:ascii="GHEA Grapalat" w:hAnsi="GHEA Grapalat"/>
          <w:sz w:val="24"/>
          <w:szCs w:val="24"/>
          <w:lang w:val="hy-AM"/>
        </w:rPr>
      </w:pPr>
      <w:r>
        <w:rPr>
          <w:rFonts w:ascii="GHEA Grapalat" w:hAnsi="GHEA Grapalat" w:cs="IRTEK Courier"/>
          <w:sz w:val="24"/>
          <w:szCs w:val="24"/>
          <w:lang w:val="hy-AM"/>
        </w:rPr>
        <w:t>մասնակցու</w:t>
      </w:r>
      <w:r w:rsidRPr="00180477">
        <w:rPr>
          <w:rFonts w:ascii="GHEA Grapalat" w:hAnsi="GHEA Grapalat" w:cs="IRTEK Courier"/>
          <w:sz w:val="24"/>
          <w:szCs w:val="24"/>
          <w:lang w:val="hy-AM"/>
        </w:rPr>
        <w:t>մ</w:t>
      </w:r>
      <w:r w:rsidRPr="005A6B30">
        <w:rPr>
          <w:rFonts w:ascii="GHEA Grapalat" w:hAnsi="GHEA Grapalat" w:cs="IRTEK Courier"/>
          <w:sz w:val="24"/>
          <w:szCs w:val="24"/>
          <w:lang w:val="hy-AM"/>
        </w:rPr>
        <w:t xml:space="preserve"> է Տեսչական մարմնի կողմից վարվող էլեկտրոնային տեղեկատվական բազաների վարման աշխատանքներին</w:t>
      </w:r>
      <w:r w:rsidRPr="00180477">
        <w:rPr>
          <w:rFonts w:ascii="GHEA Grapalat" w:hAnsi="GHEA Grapalat" w:cs="IRTEK Courier"/>
          <w:sz w:val="24"/>
          <w:szCs w:val="24"/>
          <w:lang w:val="hy-AM"/>
        </w:rPr>
        <w:t>.</w:t>
      </w:r>
      <w:r w:rsidRPr="00B45E19">
        <w:rPr>
          <w:rFonts w:ascii="GHEA Grapalat" w:hAnsi="GHEA Grapalat" w:cs="IRTEK Courier"/>
          <w:sz w:val="24"/>
          <w:szCs w:val="24"/>
          <w:lang w:val="hy-AM"/>
        </w:rPr>
        <w:t xml:space="preserve"> </w:t>
      </w:r>
    </w:p>
    <w:p w14:paraId="08A4F42A" w14:textId="19D54DBB" w:rsidR="00A32EBC" w:rsidRPr="00FE241F" w:rsidRDefault="00A32EBC" w:rsidP="001B0CF6">
      <w:pPr>
        <w:shd w:val="clear" w:color="auto" w:fill="FFFFFF"/>
        <w:tabs>
          <w:tab w:val="left" w:pos="1276"/>
        </w:tabs>
        <w:autoSpaceDE w:val="0"/>
        <w:autoSpaceDN w:val="0"/>
        <w:adjustRightInd w:val="0"/>
        <w:spacing w:after="240" w:line="276" w:lineRule="auto"/>
        <w:jc w:val="both"/>
        <w:rPr>
          <w:sz w:val="24"/>
          <w:szCs w:val="24"/>
          <w:lang w:val="hy-AM"/>
        </w:rPr>
      </w:pPr>
      <w:r w:rsidRPr="00FE241F">
        <w:rPr>
          <w:sz w:val="24"/>
          <w:szCs w:val="24"/>
          <w:lang w:val="hy-AM"/>
        </w:rPr>
        <w:t>Փորձագետ</w:t>
      </w:r>
      <w:r w:rsidR="0046193E" w:rsidRPr="00FE241F">
        <w:rPr>
          <w:sz w:val="24"/>
          <w:szCs w:val="24"/>
          <w:lang w:val="hy-AM"/>
        </w:rPr>
        <w:t>ին</w:t>
      </w:r>
      <w:r w:rsidRPr="00FE241F">
        <w:rPr>
          <w:sz w:val="24"/>
          <w:szCs w:val="24"/>
          <w:lang w:val="hy-AM"/>
        </w:rPr>
        <w:t xml:space="preserve"> նախատեսվում է ներգրավել</w:t>
      </w:r>
      <w:r w:rsidR="005E4788" w:rsidRPr="00FE241F">
        <w:rPr>
          <w:sz w:val="24"/>
          <w:szCs w:val="24"/>
          <w:lang w:val="hy-AM"/>
        </w:rPr>
        <w:t>՝</w:t>
      </w:r>
      <w:r w:rsidRPr="00FE241F">
        <w:rPr>
          <w:sz w:val="24"/>
          <w:szCs w:val="24"/>
          <w:lang w:val="hy-AM"/>
        </w:rPr>
        <w:t xml:space="preserve"> պայմանագիր կնքելու օրվանից </w:t>
      </w:r>
      <w:r w:rsidR="001B0CF6">
        <w:rPr>
          <w:sz w:val="24"/>
          <w:szCs w:val="24"/>
          <w:lang w:val="hy-AM"/>
        </w:rPr>
        <w:t xml:space="preserve">վեց </w:t>
      </w:r>
      <w:r w:rsidR="000679AE">
        <w:rPr>
          <w:sz w:val="24"/>
          <w:szCs w:val="24"/>
          <w:lang w:val="hy-AM"/>
        </w:rPr>
        <w:t>ամիս</w:t>
      </w:r>
      <w:r w:rsidR="00ED5B2F" w:rsidRPr="00FE241F">
        <w:rPr>
          <w:sz w:val="24"/>
          <w:szCs w:val="24"/>
          <w:lang w:val="hy-AM"/>
        </w:rPr>
        <w:t xml:space="preserve"> </w:t>
      </w:r>
      <w:r w:rsidRPr="00FE241F">
        <w:rPr>
          <w:sz w:val="24"/>
          <w:szCs w:val="24"/>
          <w:lang w:val="hy-AM"/>
        </w:rPr>
        <w:t>ժամ</w:t>
      </w:r>
      <w:r w:rsidR="005E4788" w:rsidRPr="00FE241F">
        <w:rPr>
          <w:sz w:val="24"/>
          <w:szCs w:val="24"/>
          <w:lang w:val="hy-AM"/>
        </w:rPr>
        <w:t>կետ</w:t>
      </w:r>
      <w:r w:rsidRPr="00FE241F">
        <w:rPr>
          <w:sz w:val="24"/>
          <w:szCs w:val="24"/>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5B052DF4" w14:textId="77777777" w:rsidR="000679AE"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0679AE">
        <w:rPr>
          <w:rFonts w:ascii="GHEA Grapalat" w:hAnsi="GHEA Grapalat" w:cs="Sylfaen"/>
          <w:b/>
          <w:lang w:val="hy-AM"/>
        </w:rPr>
        <w:t>բարձրագույն</w:t>
      </w:r>
      <w:r w:rsidR="007C6EA6" w:rsidRPr="000679AE">
        <w:rPr>
          <w:rFonts w:ascii="GHEA Grapalat" w:hAnsi="GHEA Grapalat" w:cs="Sylfaen"/>
          <w:b/>
          <w:lang w:val="hy-AM"/>
        </w:rPr>
        <w:t xml:space="preserve"> կրթություն</w:t>
      </w:r>
      <w:r w:rsidR="000679AE">
        <w:rPr>
          <w:rFonts w:ascii="GHEA Grapalat" w:hAnsi="GHEA Grapalat" w:cs="Sylfaen"/>
          <w:lang w:val="hy-AM"/>
        </w:rPr>
        <w:t>՝</w:t>
      </w:r>
    </w:p>
    <w:p w14:paraId="70C0D4DC" w14:textId="74DED6F5" w:rsidR="000679AE" w:rsidRPr="000679AE" w:rsidRDefault="000679AE" w:rsidP="000679AE">
      <w:pPr>
        <w:pStyle w:val="NormalWeb"/>
        <w:spacing w:before="0" w:beforeAutospacing="0" w:after="0" w:afterAutospacing="0" w:line="276" w:lineRule="auto"/>
        <w:rPr>
          <w:rFonts w:ascii="GHEA Grapalat" w:hAnsi="GHEA Grapalat" w:cs="Sylfaen"/>
          <w:lang w:val="hy-AM"/>
        </w:rPr>
      </w:pPr>
      <w:r w:rsidRPr="000679AE">
        <w:rPr>
          <w:rFonts w:ascii="GHEA Grapalat" w:hAnsi="GHEA Grapalat" w:cs="Sylfaen"/>
          <w:lang w:val="hy-AM"/>
        </w:rPr>
        <w:t>Կրթություն</w:t>
      </w:r>
      <w:r w:rsidRPr="000679AE">
        <w:rPr>
          <w:rFonts w:ascii="GHEA Grapalat" w:hAnsi="GHEA Grapalat"/>
          <w:lang w:val="hy-AM"/>
        </w:rPr>
        <w:t xml:space="preserve">, </w:t>
      </w:r>
      <w:r w:rsidRPr="000679AE">
        <w:rPr>
          <w:rFonts w:ascii="GHEA Grapalat" w:hAnsi="GHEA Grapalat" w:cs="Sylfaen"/>
          <w:lang w:val="hy-AM"/>
        </w:rPr>
        <w:t>որակավորման</w:t>
      </w:r>
      <w:r w:rsidRPr="000679AE">
        <w:rPr>
          <w:rFonts w:ascii="GHEA Grapalat" w:hAnsi="GHEA Grapalat"/>
          <w:lang w:val="hy-AM"/>
        </w:rPr>
        <w:t xml:space="preserve"> </w:t>
      </w:r>
      <w:r w:rsidRPr="000679AE">
        <w:rPr>
          <w:rFonts w:ascii="GHEA Grapalat" w:hAnsi="GHEA Grapalat" w:cs="Sylfaen"/>
          <w:lang w:val="hy-AM"/>
        </w:rPr>
        <w:t>աստիճանը</w:t>
      </w:r>
      <w:r>
        <w:rPr>
          <w:rFonts w:ascii="GHEA Grapalat" w:hAnsi="GHEA Grapalat" w:cs="Sylfaen"/>
          <w:lang w:val="hy-AM"/>
        </w:rPr>
        <w:t>՝</w:t>
      </w:r>
    </w:p>
    <w:p w14:paraId="30B2F95A" w14:textId="77777777" w:rsidR="000679AE" w:rsidRPr="000679AE" w:rsidRDefault="000679AE" w:rsidP="000679AE">
      <w:pPr>
        <w:spacing w:after="0" w:line="360" w:lineRule="auto"/>
        <w:jc w:val="both"/>
        <w:rPr>
          <w:sz w:val="24"/>
          <w:szCs w:val="24"/>
        </w:rPr>
      </w:pPr>
    </w:p>
    <w:tbl>
      <w:tblPr>
        <w:tblStyle w:val="TableGrid"/>
        <w:tblpPr w:leftFromText="180" w:rightFromText="180" w:vertAnchor="text" w:horzAnchor="margin" w:tblpY="-236"/>
        <w:tblOverlap w:val="never"/>
        <w:tblW w:w="10435" w:type="dxa"/>
        <w:tblLook w:val="04A0" w:firstRow="1" w:lastRow="0" w:firstColumn="1" w:lastColumn="0" w:noHBand="0" w:noVBand="1"/>
      </w:tblPr>
      <w:tblGrid>
        <w:gridCol w:w="552"/>
        <w:gridCol w:w="2107"/>
        <w:gridCol w:w="3322"/>
        <w:gridCol w:w="4454"/>
      </w:tblGrid>
      <w:tr w:rsidR="000679AE" w:rsidRPr="001B0CF6" w14:paraId="7870F8D4" w14:textId="77777777" w:rsidTr="000679AE">
        <w:trPr>
          <w:trHeight w:val="650"/>
        </w:trPr>
        <w:tc>
          <w:tcPr>
            <w:tcW w:w="552" w:type="dxa"/>
            <w:tcBorders>
              <w:top w:val="single" w:sz="4" w:space="0" w:color="auto"/>
              <w:left w:val="single" w:sz="4" w:space="0" w:color="auto"/>
              <w:bottom w:val="single" w:sz="4" w:space="0" w:color="auto"/>
              <w:right w:val="single" w:sz="4" w:space="0" w:color="auto"/>
            </w:tcBorders>
            <w:hideMark/>
          </w:tcPr>
          <w:p w14:paraId="5D14CE3B" w14:textId="77777777" w:rsidR="000679AE" w:rsidRPr="00CD4B58" w:rsidRDefault="000679AE" w:rsidP="00872FE7">
            <w:pPr>
              <w:pStyle w:val="NormalWeb"/>
              <w:rPr>
                <w:rFonts w:ascii="MS Mincho" w:eastAsia="MS Mincho" w:hAnsi="MS Mincho" w:cs="MS Mincho"/>
                <w:iCs/>
                <w:lang w:val="hy-AM"/>
              </w:rPr>
            </w:pPr>
            <w:r w:rsidRPr="00CD4B58">
              <w:rPr>
                <w:rFonts w:ascii="GHEA Grapalat" w:hAnsi="GHEA Grapalat"/>
                <w:iCs/>
                <w:lang w:val="hy-AM"/>
              </w:rPr>
              <w:t>1</w:t>
            </w:r>
            <w:r w:rsidRPr="00CD4B58">
              <w:rPr>
                <w:rFonts w:ascii="MS Mincho" w:eastAsia="MS Mincho" w:hAnsi="MS Mincho" w:cs="MS Mincho"/>
                <w:iCs/>
                <w:lang w:val="hy-AM"/>
              </w:rPr>
              <w:t>․</w:t>
            </w:r>
          </w:p>
        </w:tc>
        <w:tc>
          <w:tcPr>
            <w:tcW w:w="2107" w:type="dxa"/>
            <w:tcBorders>
              <w:top w:val="single" w:sz="4" w:space="0" w:color="auto"/>
              <w:left w:val="single" w:sz="4" w:space="0" w:color="auto"/>
              <w:bottom w:val="single" w:sz="4" w:space="0" w:color="auto"/>
              <w:right w:val="single" w:sz="4" w:space="0" w:color="auto"/>
            </w:tcBorders>
            <w:hideMark/>
          </w:tcPr>
          <w:p w14:paraId="023893CA" w14:textId="77777777" w:rsidR="000679AE" w:rsidRPr="00CD4B58" w:rsidRDefault="000679AE" w:rsidP="00872FE7">
            <w:pPr>
              <w:pStyle w:val="NormalWeb"/>
              <w:ind w:firstLine="38"/>
              <w:rPr>
                <w:rFonts w:ascii="GHEA Grapalat" w:hAnsi="GHEA Grapalat"/>
                <w:iCs/>
                <w:lang w:val="hy-AM"/>
              </w:rPr>
            </w:pPr>
            <w:r w:rsidRPr="00CD4B58">
              <w:rPr>
                <w:rFonts w:ascii="GHEA Grapalat" w:hAnsi="GHEA Grapalat"/>
                <w:iCs/>
                <w:lang w:val="hy-AM"/>
              </w:rPr>
              <w:t>Ուղղություն</w:t>
            </w:r>
          </w:p>
        </w:tc>
        <w:tc>
          <w:tcPr>
            <w:tcW w:w="3322" w:type="dxa"/>
            <w:tcBorders>
              <w:top w:val="single" w:sz="4" w:space="0" w:color="auto"/>
              <w:left w:val="single" w:sz="4" w:space="0" w:color="auto"/>
              <w:bottom w:val="single" w:sz="4" w:space="0" w:color="auto"/>
              <w:right w:val="single" w:sz="4" w:space="0" w:color="auto"/>
            </w:tcBorders>
            <w:hideMark/>
          </w:tcPr>
          <w:p w14:paraId="4F8A6481" w14:textId="77777777" w:rsidR="000679AE" w:rsidRPr="00CD4B58" w:rsidRDefault="000679AE" w:rsidP="00872FE7">
            <w:pPr>
              <w:pStyle w:val="NormalWeb"/>
              <w:ind w:firstLine="38"/>
              <w:jc w:val="center"/>
              <w:rPr>
                <w:rFonts w:ascii="GHEA Grapalat" w:hAnsi="GHEA Grapalat"/>
                <w:iCs/>
                <w:lang w:val="hy-AM"/>
              </w:rPr>
            </w:pPr>
            <w:r w:rsidRPr="00CD4B58">
              <w:rPr>
                <w:rFonts w:ascii="GHEA Grapalat" w:hAnsi="GHEA Grapalat"/>
                <w:iCs/>
                <w:lang w:val="hy-AM"/>
              </w:rPr>
              <w:t>Բնական գիտություններ, մաթեմատիկա և վիճակագրություն</w:t>
            </w:r>
          </w:p>
        </w:tc>
        <w:tc>
          <w:tcPr>
            <w:tcW w:w="4454" w:type="dxa"/>
            <w:tcBorders>
              <w:top w:val="single" w:sz="4" w:space="0" w:color="auto"/>
              <w:left w:val="single" w:sz="4" w:space="0" w:color="auto"/>
              <w:bottom w:val="single" w:sz="4" w:space="0" w:color="auto"/>
              <w:right w:val="single" w:sz="4" w:space="0" w:color="auto"/>
            </w:tcBorders>
          </w:tcPr>
          <w:p w14:paraId="0B3E8495" w14:textId="77777777" w:rsidR="000679AE" w:rsidRPr="00CD4B58" w:rsidRDefault="000679AE" w:rsidP="00872FE7">
            <w:pPr>
              <w:pStyle w:val="NormalWeb"/>
              <w:ind w:firstLine="38"/>
              <w:jc w:val="center"/>
              <w:rPr>
                <w:rFonts w:ascii="GHEA Grapalat" w:hAnsi="GHEA Grapalat"/>
                <w:iCs/>
                <w:lang w:val="hy-AM"/>
              </w:rPr>
            </w:pPr>
            <w:r w:rsidRPr="00CD4B58">
              <w:rPr>
                <w:rFonts w:ascii="GHEA Grapalat" w:hAnsi="GHEA Grapalat"/>
                <w:iCs/>
                <w:lang w:val="hy-AM"/>
              </w:rPr>
              <w:t>Գյուղատնտեսություն, անտառային տնտեսություն, ձկնային տնտեսություն և անասնաբուժություն</w:t>
            </w:r>
          </w:p>
        </w:tc>
      </w:tr>
    </w:tbl>
    <w:p w14:paraId="2106DFC5" w14:textId="77777777" w:rsidR="000679AE" w:rsidRPr="00904250" w:rsidRDefault="000679AE" w:rsidP="0034439A">
      <w:pPr>
        <w:pStyle w:val="NormalWeb"/>
        <w:spacing w:before="0" w:beforeAutospacing="0" w:after="0" w:afterAutospacing="0" w:line="276" w:lineRule="auto"/>
        <w:ind w:left="720"/>
        <w:rPr>
          <w:rFonts w:ascii="GHEA Grapalat" w:hAnsi="GHEA Grapalat" w:cs="Sylfaen"/>
          <w:i/>
          <w:lang w:val="hy-AM"/>
        </w:rPr>
      </w:pPr>
      <w:r w:rsidRPr="00904250">
        <w:rPr>
          <w:rFonts w:ascii="GHEA Grapalat" w:hAnsi="GHEA Grapalat" w:cs="Sylfaen"/>
          <w:i/>
          <w:lang w:val="hy-AM"/>
        </w:rPr>
        <w:t xml:space="preserve">Կամ </w:t>
      </w:r>
    </w:p>
    <w:tbl>
      <w:tblPr>
        <w:tblStyle w:val="TableGrid"/>
        <w:tblW w:w="10435" w:type="dxa"/>
        <w:tblLook w:val="04A0" w:firstRow="1" w:lastRow="0" w:firstColumn="1" w:lastColumn="0" w:noHBand="0" w:noVBand="1"/>
      </w:tblPr>
      <w:tblGrid>
        <w:gridCol w:w="751"/>
        <w:gridCol w:w="1848"/>
        <w:gridCol w:w="3402"/>
        <w:gridCol w:w="4434"/>
      </w:tblGrid>
      <w:tr w:rsidR="000679AE" w:rsidRPr="00640279" w14:paraId="33719C0A" w14:textId="77777777" w:rsidTr="000679AE">
        <w:trPr>
          <w:trHeight w:val="89"/>
        </w:trPr>
        <w:tc>
          <w:tcPr>
            <w:tcW w:w="751" w:type="dxa"/>
            <w:tcBorders>
              <w:top w:val="single" w:sz="4" w:space="0" w:color="auto"/>
              <w:left w:val="single" w:sz="4" w:space="0" w:color="auto"/>
              <w:bottom w:val="single" w:sz="4" w:space="0" w:color="auto"/>
              <w:right w:val="single" w:sz="4" w:space="0" w:color="auto"/>
            </w:tcBorders>
            <w:hideMark/>
          </w:tcPr>
          <w:p w14:paraId="1FC33AB2"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lastRenderedPageBreak/>
              <w:t>1.</w:t>
            </w:r>
          </w:p>
        </w:tc>
        <w:tc>
          <w:tcPr>
            <w:tcW w:w="1848" w:type="dxa"/>
            <w:tcBorders>
              <w:top w:val="single" w:sz="4" w:space="0" w:color="auto"/>
              <w:left w:val="single" w:sz="4" w:space="0" w:color="auto"/>
              <w:bottom w:val="single" w:sz="4" w:space="0" w:color="auto"/>
              <w:right w:val="single" w:sz="4" w:space="0" w:color="auto"/>
            </w:tcBorders>
            <w:hideMark/>
          </w:tcPr>
          <w:p w14:paraId="1FAF8600"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3402" w:type="dxa"/>
            <w:tcBorders>
              <w:top w:val="single" w:sz="4" w:space="0" w:color="auto"/>
              <w:left w:val="single" w:sz="4" w:space="0" w:color="auto"/>
              <w:bottom w:val="single" w:sz="4" w:space="0" w:color="auto"/>
              <w:right w:val="single" w:sz="4" w:space="0" w:color="auto"/>
            </w:tcBorders>
            <w:hideMark/>
          </w:tcPr>
          <w:p w14:paraId="2BB45E7B" w14:textId="77777777" w:rsidR="000679AE" w:rsidRPr="00904250" w:rsidRDefault="000679AE" w:rsidP="00872FE7">
            <w:pPr>
              <w:pStyle w:val="NormalWeb"/>
              <w:ind w:firstLine="38"/>
              <w:jc w:val="center"/>
              <w:rPr>
                <w:rFonts w:ascii="GHEA Grapalat" w:hAnsi="GHEA Grapalat"/>
                <w:iCs/>
                <w:lang w:val="hy-AM"/>
              </w:rPr>
            </w:pPr>
            <w:r w:rsidRPr="00904250">
              <w:rPr>
                <w:rFonts w:ascii="GHEA Grapalat" w:hAnsi="GHEA Grapalat"/>
                <w:iCs/>
                <w:lang w:val="hy-AM"/>
              </w:rPr>
              <w:t>Սոցիալական գիտություններ, լրագրություն և տեղեկատվական գիտություններ</w:t>
            </w:r>
          </w:p>
        </w:tc>
        <w:tc>
          <w:tcPr>
            <w:tcW w:w="4434" w:type="dxa"/>
            <w:tcBorders>
              <w:top w:val="single" w:sz="4" w:space="0" w:color="auto"/>
              <w:left w:val="single" w:sz="4" w:space="0" w:color="auto"/>
              <w:bottom w:val="single" w:sz="4" w:space="0" w:color="auto"/>
              <w:right w:val="single" w:sz="4" w:space="0" w:color="auto"/>
            </w:tcBorders>
          </w:tcPr>
          <w:p w14:paraId="41995C2A" w14:textId="77777777" w:rsidR="000679AE" w:rsidRPr="00904250" w:rsidRDefault="000679AE" w:rsidP="00872FE7">
            <w:pPr>
              <w:pStyle w:val="NormalWeb"/>
              <w:ind w:firstLine="38"/>
              <w:jc w:val="center"/>
              <w:rPr>
                <w:rFonts w:ascii="GHEA Grapalat" w:hAnsi="GHEA Grapalat"/>
                <w:iCs/>
                <w:lang w:val="hy-AM"/>
              </w:rPr>
            </w:pPr>
            <w:r w:rsidRPr="00904250">
              <w:rPr>
                <w:rFonts w:ascii="GHEA Grapalat" w:hAnsi="GHEA Grapalat"/>
                <w:iCs/>
                <w:lang w:val="hy-AM"/>
              </w:rPr>
              <w:t>Գործարարություն, վարչարարություն և իրավունք</w:t>
            </w:r>
          </w:p>
        </w:tc>
      </w:tr>
    </w:tbl>
    <w:p w14:paraId="34EE528A" w14:textId="77777777" w:rsidR="000679AE" w:rsidRPr="00246C7C" w:rsidRDefault="000679AE" w:rsidP="0034439A">
      <w:pPr>
        <w:pStyle w:val="NormalWeb"/>
        <w:spacing w:before="0" w:beforeAutospacing="0" w:after="0" w:afterAutospacing="0" w:line="276" w:lineRule="auto"/>
        <w:ind w:left="720"/>
        <w:rPr>
          <w:rFonts w:ascii="GHEA Grapalat" w:hAnsi="GHEA Grapalat" w:cs="Sylfaen"/>
          <w:i/>
          <w:lang w:val="hy-AM"/>
        </w:rPr>
      </w:pPr>
      <w:r>
        <w:rPr>
          <w:rFonts w:ascii="GHEA Grapalat" w:hAnsi="GHEA Grapalat" w:cs="Sylfaen"/>
          <w:i/>
          <w:lang w:val="hy-AM"/>
        </w:rPr>
        <w:t>Կամ</w:t>
      </w:r>
    </w:p>
    <w:tbl>
      <w:tblPr>
        <w:tblStyle w:val="TableGrid"/>
        <w:tblW w:w="10435" w:type="dxa"/>
        <w:tblLook w:val="04A0" w:firstRow="1" w:lastRow="0" w:firstColumn="1" w:lastColumn="0" w:noHBand="0" w:noVBand="1"/>
      </w:tblPr>
      <w:tblGrid>
        <w:gridCol w:w="758"/>
        <w:gridCol w:w="2624"/>
        <w:gridCol w:w="3152"/>
        <w:gridCol w:w="3901"/>
      </w:tblGrid>
      <w:tr w:rsidR="000679AE" w:rsidRPr="00640279" w14:paraId="7A786A3A" w14:textId="77777777" w:rsidTr="000679AE">
        <w:trPr>
          <w:trHeight w:val="89"/>
        </w:trPr>
        <w:tc>
          <w:tcPr>
            <w:tcW w:w="758" w:type="dxa"/>
            <w:tcBorders>
              <w:top w:val="single" w:sz="4" w:space="0" w:color="auto"/>
              <w:left w:val="single" w:sz="4" w:space="0" w:color="auto"/>
              <w:bottom w:val="single" w:sz="4" w:space="0" w:color="auto"/>
              <w:right w:val="single" w:sz="4" w:space="0" w:color="auto"/>
            </w:tcBorders>
            <w:hideMark/>
          </w:tcPr>
          <w:p w14:paraId="35E156B1"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1.</w:t>
            </w:r>
          </w:p>
        </w:tc>
        <w:tc>
          <w:tcPr>
            <w:tcW w:w="2624" w:type="dxa"/>
            <w:tcBorders>
              <w:top w:val="single" w:sz="4" w:space="0" w:color="auto"/>
              <w:left w:val="single" w:sz="4" w:space="0" w:color="auto"/>
              <w:bottom w:val="single" w:sz="4" w:space="0" w:color="auto"/>
              <w:right w:val="single" w:sz="4" w:space="0" w:color="auto"/>
            </w:tcBorders>
            <w:hideMark/>
          </w:tcPr>
          <w:p w14:paraId="20C7A6FC"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3152" w:type="dxa"/>
            <w:tcBorders>
              <w:top w:val="single" w:sz="4" w:space="0" w:color="auto"/>
              <w:left w:val="single" w:sz="4" w:space="0" w:color="auto"/>
              <w:bottom w:val="single" w:sz="4" w:space="0" w:color="auto"/>
              <w:right w:val="single" w:sz="4" w:space="0" w:color="auto"/>
            </w:tcBorders>
            <w:hideMark/>
          </w:tcPr>
          <w:p w14:paraId="265DCD7E" w14:textId="77777777" w:rsidR="000679AE" w:rsidRPr="00246C7C" w:rsidRDefault="000679AE" w:rsidP="00872FE7">
            <w:pPr>
              <w:pStyle w:val="NormalWeb"/>
              <w:ind w:firstLine="38"/>
              <w:rPr>
                <w:rFonts w:ascii="GHEA Grapalat" w:hAnsi="GHEA Grapalat"/>
                <w:iCs/>
                <w:lang w:val="hy-AM"/>
              </w:rPr>
            </w:pPr>
            <w:r w:rsidRPr="00246C7C">
              <w:rPr>
                <w:rFonts w:ascii="GHEA Grapalat" w:hAnsi="GHEA Grapalat"/>
                <w:iCs/>
                <w:lang w:val="hy-AM"/>
              </w:rPr>
              <w:t>Կրթություն</w:t>
            </w:r>
          </w:p>
        </w:tc>
        <w:tc>
          <w:tcPr>
            <w:tcW w:w="3901" w:type="dxa"/>
            <w:tcBorders>
              <w:top w:val="single" w:sz="4" w:space="0" w:color="auto"/>
              <w:left w:val="single" w:sz="4" w:space="0" w:color="auto"/>
              <w:bottom w:val="single" w:sz="4" w:space="0" w:color="auto"/>
              <w:right w:val="single" w:sz="4" w:space="0" w:color="auto"/>
            </w:tcBorders>
          </w:tcPr>
          <w:p w14:paraId="77A11A3C" w14:textId="77777777" w:rsidR="000679AE" w:rsidRPr="00246C7C" w:rsidRDefault="000679AE" w:rsidP="00872FE7">
            <w:pPr>
              <w:pStyle w:val="NormalWeb"/>
              <w:ind w:firstLine="38"/>
              <w:rPr>
                <w:rFonts w:ascii="GHEA Grapalat" w:hAnsi="GHEA Grapalat"/>
                <w:iCs/>
                <w:lang w:val="hy-AM"/>
              </w:rPr>
            </w:pPr>
            <w:r>
              <w:rPr>
                <w:rFonts w:ascii="GHEA Grapalat" w:hAnsi="GHEA Grapalat"/>
                <w:iCs/>
                <w:lang w:val="hy-AM"/>
              </w:rPr>
              <w:t>Առողջապահություն և սոցիալական աշխատանք</w:t>
            </w:r>
          </w:p>
        </w:tc>
      </w:tr>
      <w:tr w:rsidR="000679AE" w:rsidRPr="00640279" w14:paraId="092DEE0C" w14:textId="77777777" w:rsidTr="000679AE">
        <w:trPr>
          <w:trHeight w:val="344"/>
        </w:trPr>
        <w:tc>
          <w:tcPr>
            <w:tcW w:w="758" w:type="dxa"/>
            <w:tcBorders>
              <w:top w:val="single" w:sz="4" w:space="0" w:color="auto"/>
              <w:left w:val="single" w:sz="4" w:space="0" w:color="auto"/>
              <w:bottom w:val="single" w:sz="4" w:space="0" w:color="auto"/>
              <w:right w:val="single" w:sz="4" w:space="0" w:color="auto"/>
            </w:tcBorders>
            <w:hideMark/>
          </w:tcPr>
          <w:p w14:paraId="78902BC7"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2.</w:t>
            </w:r>
          </w:p>
        </w:tc>
        <w:tc>
          <w:tcPr>
            <w:tcW w:w="2624" w:type="dxa"/>
            <w:tcBorders>
              <w:top w:val="single" w:sz="4" w:space="0" w:color="auto"/>
              <w:left w:val="single" w:sz="4" w:space="0" w:color="auto"/>
              <w:bottom w:val="single" w:sz="4" w:space="0" w:color="auto"/>
              <w:right w:val="single" w:sz="4" w:space="0" w:color="auto"/>
            </w:tcBorders>
            <w:hideMark/>
          </w:tcPr>
          <w:p w14:paraId="4DEC631C"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Ոլորտ</w:t>
            </w:r>
          </w:p>
        </w:tc>
        <w:tc>
          <w:tcPr>
            <w:tcW w:w="3152" w:type="dxa"/>
            <w:tcBorders>
              <w:top w:val="single" w:sz="4" w:space="0" w:color="auto"/>
              <w:left w:val="single" w:sz="4" w:space="0" w:color="auto"/>
              <w:bottom w:val="single" w:sz="4" w:space="0" w:color="auto"/>
              <w:right w:val="single" w:sz="4" w:space="0" w:color="auto"/>
            </w:tcBorders>
            <w:hideMark/>
          </w:tcPr>
          <w:p w14:paraId="00A2FFB8" w14:textId="77777777" w:rsidR="000679AE" w:rsidRPr="00904250" w:rsidRDefault="000679AE" w:rsidP="00872FE7">
            <w:pPr>
              <w:pStyle w:val="NormalWeb"/>
              <w:ind w:firstLine="38"/>
              <w:rPr>
                <w:rFonts w:ascii="GHEA Grapalat" w:hAnsi="GHEA Grapalat"/>
                <w:iCs/>
                <w:lang w:val="hy-AM"/>
              </w:rPr>
            </w:pPr>
            <w:r w:rsidRPr="00246C7C">
              <w:rPr>
                <w:rFonts w:ascii="GHEA Grapalat" w:hAnsi="GHEA Grapalat"/>
                <w:iCs/>
                <w:lang w:val="hy-AM"/>
              </w:rPr>
              <w:t>Կրթություն</w:t>
            </w:r>
          </w:p>
        </w:tc>
        <w:tc>
          <w:tcPr>
            <w:tcW w:w="3901" w:type="dxa"/>
            <w:tcBorders>
              <w:top w:val="single" w:sz="4" w:space="0" w:color="auto"/>
              <w:left w:val="single" w:sz="4" w:space="0" w:color="auto"/>
              <w:bottom w:val="single" w:sz="4" w:space="0" w:color="auto"/>
              <w:right w:val="single" w:sz="4" w:space="0" w:color="auto"/>
            </w:tcBorders>
          </w:tcPr>
          <w:p w14:paraId="0838E175" w14:textId="77777777" w:rsidR="000679AE" w:rsidRPr="00904250" w:rsidRDefault="000679AE" w:rsidP="00872FE7">
            <w:pPr>
              <w:pStyle w:val="NormalWeb"/>
              <w:ind w:firstLine="38"/>
              <w:rPr>
                <w:rFonts w:ascii="GHEA Grapalat" w:hAnsi="GHEA Grapalat"/>
                <w:iCs/>
                <w:lang w:val="hy-AM"/>
              </w:rPr>
            </w:pPr>
            <w:r>
              <w:rPr>
                <w:rFonts w:ascii="GHEA Grapalat" w:hAnsi="GHEA Grapalat"/>
                <w:iCs/>
                <w:lang w:val="hy-AM"/>
              </w:rPr>
              <w:t>Առողջապահություն</w:t>
            </w:r>
          </w:p>
        </w:tc>
      </w:tr>
      <w:tr w:rsidR="000679AE" w:rsidRPr="00640279" w14:paraId="7B9FF91E" w14:textId="77777777" w:rsidTr="000679AE">
        <w:trPr>
          <w:trHeight w:val="364"/>
        </w:trPr>
        <w:tc>
          <w:tcPr>
            <w:tcW w:w="758" w:type="dxa"/>
            <w:tcBorders>
              <w:top w:val="single" w:sz="4" w:space="0" w:color="auto"/>
              <w:left w:val="single" w:sz="4" w:space="0" w:color="auto"/>
              <w:bottom w:val="single" w:sz="4" w:space="0" w:color="auto"/>
              <w:right w:val="single" w:sz="4" w:space="0" w:color="auto"/>
            </w:tcBorders>
            <w:hideMark/>
          </w:tcPr>
          <w:p w14:paraId="4211E53D"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3.</w:t>
            </w:r>
          </w:p>
        </w:tc>
        <w:tc>
          <w:tcPr>
            <w:tcW w:w="2624" w:type="dxa"/>
            <w:tcBorders>
              <w:top w:val="single" w:sz="4" w:space="0" w:color="auto"/>
              <w:left w:val="single" w:sz="4" w:space="0" w:color="auto"/>
              <w:bottom w:val="single" w:sz="4" w:space="0" w:color="auto"/>
              <w:right w:val="single" w:sz="4" w:space="0" w:color="auto"/>
            </w:tcBorders>
            <w:hideMark/>
          </w:tcPr>
          <w:p w14:paraId="4394310F"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Ենթաոլորտ</w:t>
            </w:r>
          </w:p>
        </w:tc>
        <w:tc>
          <w:tcPr>
            <w:tcW w:w="3152" w:type="dxa"/>
            <w:tcBorders>
              <w:top w:val="single" w:sz="4" w:space="0" w:color="auto"/>
              <w:left w:val="single" w:sz="4" w:space="0" w:color="auto"/>
              <w:bottom w:val="single" w:sz="4" w:space="0" w:color="auto"/>
              <w:right w:val="single" w:sz="4" w:space="0" w:color="auto"/>
            </w:tcBorders>
            <w:hideMark/>
          </w:tcPr>
          <w:p w14:paraId="272AF128" w14:textId="77777777" w:rsidR="000679AE" w:rsidRPr="00246C7C" w:rsidRDefault="000679AE" w:rsidP="00872FE7">
            <w:pPr>
              <w:pStyle w:val="NormalWeb"/>
              <w:rPr>
                <w:rFonts w:ascii="GHEA Grapalat" w:hAnsi="GHEA Grapalat"/>
                <w:iCs/>
                <w:lang w:val="hy-AM"/>
              </w:rPr>
            </w:pPr>
            <w:r w:rsidRPr="00246C7C">
              <w:rPr>
                <w:rFonts w:ascii="GHEA Grapalat" w:hAnsi="GHEA Grapalat"/>
                <w:iCs/>
                <w:lang w:val="hy-AM"/>
              </w:rPr>
              <w:t>Առարկայական ուղղվածությամբ մանկավարժություն</w:t>
            </w:r>
          </w:p>
        </w:tc>
        <w:tc>
          <w:tcPr>
            <w:tcW w:w="3901" w:type="dxa"/>
            <w:tcBorders>
              <w:top w:val="single" w:sz="4" w:space="0" w:color="auto"/>
              <w:left w:val="single" w:sz="4" w:space="0" w:color="auto"/>
              <w:bottom w:val="single" w:sz="4" w:space="0" w:color="auto"/>
              <w:right w:val="single" w:sz="4" w:space="0" w:color="auto"/>
            </w:tcBorders>
          </w:tcPr>
          <w:p w14:paraId="357243CE" w14:textId="77777777" w:rsidR="000679AE" w:rsidRPr="00246C7C" w:rsidRDefault="000679AE" w:rsidP="00872FE7">
            <w:pPr>
              <w:pStyle w:val="NormalWeb"/>
              <w:ind w:firstLine="38"/>
              <w:rPr>
                <w:rFonts w:ascii="GHEA Grapalat" w:hAnsi="GHEA Grapalat"/>
                <w:iCs/>
                <w:lang w:val="hy-AM"/>
              </w:rPr>
            </w:pPr>
            <w:r>
              <w:rPr>
                <w:rFonts w:ascii="GHEA Grapalat" w:hAnsi="GHEA Grapalat"/>
                <w:iCs/>
                <w:lang w:val="hy-AM"/>
              </w:rPr>
              <w:t>Բժշկություն</w:t>
            </w:r>
          </w:p>
        </w:tc>
      </w:tr>
    </w:tbl>
    <w:p w14:paraId="7C5C13B0" w14:textId="1A697643" w:rsidR="000679AE" w:rsidRPr="00246C7C" w:rsidRDefault="000679AE" w:rsidP="0034439A">
      <w:pPr>
        <w:pStyle w:val="NormalWeb"/>
        <w:spacing w:before="0" w:beforeAutospacing="0" w:after="0" w:afterAutospacing="0" w:line="276" w:lineRule="auto"/>
        <w:ind w:firstLine="720"/>
        <w:rPr>
          <w:rFonts w:ascii="GHEA Grapalat" w:hAnsi="GHEA Grapalat" w:cs="Sylfaen"/>
          <w:i/>
          <w:lang w:val="hy-AM"/>
        </w:rPr>
      </w:pPr>
      <w:r w:rsidRPr="00246C7C">
        <w:rPr>
          <w:rFonts w:ascii="GHEA Grapalat" w:hAnsi="GHEA Grapalat" w:cs="Sylfaen"/>
          <w:i/>
          <w:lang w:val="hy-AM"/>
        </w:rPr>
        <w:t>Կամ</w:t>
      </w:r>
    </w:p>
    <w:tbl>
      <w:tblPr>
        <w:tblStyle w:val="TableGrid"/>
        <w:tblW w:w="10435" w:type="dxa"/>
        <w:tblLook w:val="04A0" w:firstRow="1" w:lastRow="0" w:firstColumn="1" w:lastColumn="0" w:noHBand="0" w:noVBand="1"/>
      </w:tblPr>
      <w:tblGrid>
        <w:gridCol w:w="682"/>
        <w:gridCol w:w="1775"/>
        <w:gridCol w:w="2835"/>
        <w:gridCol w:w="2127"/>
        <w:gridCol w:w="3016"/>
      </w:tblGrid>
      <w:tr w:rsidR="000679AE" w:rsidRPr="00640279" w14:paraId="1B4FE8E4" w14:textId="77777777" w:rsidTr="000679AE">
        <w:trPr>
          <w:trHeight w:val="89"/>
        </w:trPr>
        <w:tc>
          <w:tcPr>
            <w:tcW w:w="682" w:type="dxa"/>
            <w:tcBorders>
              <w:top w:val="single" w:sz="4" w:space="0" w:color="auto"/>
              <w:left w:val="single" w:sz="4" w:space="0" w:color="auto"/>
              <w:bottom w:val="single" w:sz="4" w:space="0" w:color="auto"/>
              <w:right w:val="single" w:sz="4" w:space="0" w:color="auto"/>
            </w:tcBorders>
            <w:hideMark/>
          </w:tcPr>
          <w:p w14:paraId="736C44D0"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1.</w:t>
            </w:r>
          </w:p>
        </w:tc>
        <w:tc>
          <w:tcPr>
            <w:tcW w:w="1775" w:type="dxa"/>
            <w:tcBorders>
              <w:top w:val="single" w:sz="4" w:space="0" w:color="auto"/>
              <w:left w:val="single" w:sz="4" w:space="0" w:color="auto"/>
              <w:bottom w:val="single" w:sz="4" w:space="0" w:color="auto"/>
              <w:right w:val="single" w:sz="4" w:space="0" w:color="auto"/>
            </w:tcBorders>
            <w:hideMark/>
          </w:tcPr>
          <w:p w14:paraId="1B98E5C3"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7978" w:type="dxa"/>
            <w:gridSpan w:val="3"/>
            <w:tcBorders>
              <w:top w:val="single" w:sz="4" w:space="0" w:color="auto"/>
              <w:left w:val="single" w:sz="4" w:space="0" w:color="auto"/>
              <w:bottom w:val="single" w:sz="4" w:space="0" w:color="auto"/>
              <w:right w:val="single" w:sz="4" w:space="0" w:color="auto"/>
            </w:tcBorders>
            <w:hideMark/>
          </w:tcPr>
          <w:p w14:paraId="53B3299A" w14:textId="77777777" w:rsidR="000679AE" w:rsidRPr="00904250" w:rsidRDefault="000679AE" w:rsidP="00872FE7">
            <w:pPr>
              <w:pStyle w:val="NormalWeb"/>
              <w:ind w:firstLine="38"/>
              <w:rPr>
                <w:rFonts w:ascii="GHEA Grapalat" w:hAnsi="GHEA Grapalat"/>
                <w:iCs/>
                <w:lang w:val="hy-AM"/>
              </w:rPr>
            </w:pPr>
            <w:r>
              <w:rPr>
                <w:rFonts w:ascii="GHEA Grapalat" w:hAnsi="GHEA Grapalat"/>
                <w:iCs/>
                <w:lang w:val="hy-AM"/>
              </w:rPr>
              <w:t>Ճարտարագիտություն, արդյունաբերություն և շինարարություն</w:t>
            </w:r>
          </w:p>
        </w:tc>
      </w:tr>
      <w:tr w:rsidR="000679AE" w:rsidRPr="00640279" w14:paraId="0085AE5D" w14:textId="77777777" w:rsidTr="000679AE">
        <w:trPr>
          <w:trHeight w:val="344"/>
        </w:trPr>
        <w:tc>
          <w:tcPr>
            <w:tcW w:w="682" w:type="dxa"/>
            <w:tcBorders>
              <w:top w:val="single" w:sz="4" w:space="0" w:color="auto"/>
              <w:left w:val="single" w:sz="4" w:space="0" w:color="auto"/>
              <w:bottom w:val="single" w:sz="4" w:space="0" w:color="auto"/>
              <w:right w:val="single" w:sz="4" w:space="0" w:color="auto"/>
            </w:tcBorders>
            <w:hideMark/>
          </w:tcPr>
          <w:p w14:paraId="63A6348A"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2.</w:t>
            </w:r>
          </w:p>
        </w:tc>
        <w:tc>
          <w:tcPr>
            <w:tcW w:w="1775" w:type="dxa"/>
            <w:tcBorders>
              <w:top w:val="single" w:sz="4" w:space="0" w:color="auto"/>
              <w:left w:val="single" w:sz="4" w:space="0" w:color="auto"/>
              <w:bottom w:val="single" w:sz="4" w:space="0" w:color="auto"/>
              <w:right w:val="single" w:sz="4" w:space="0" w:color="auto"/>
            </w:tcBorders>
            <w:hideMark/>
          </w:tcPr>
          <w:p w14:paraId="7A3A776F"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Ոլորտ</w:t>
            </w:r>
          </w:p>
        </w:tc>
        <w:tc>
          <w:tcPr>
            <w:tcW w:w="2835" w:type="dxa"/>
            <w:tcBorders>
              <w:top w:val="single" w:sz="4" w:space="0" w:color="auto"/>
              <w:left w:val="single" w:sz="4" w:space="0" w:color="auto"/>
              <w:bottom w:val="single" w:sz="4" w:space="0" w:color="auto"/>
              <w:right w:val="single" w:sz="4" w:space="0" w:color="auto"/>
            </w:tcBorders>
            <w:hideMark/>
          </w:tcPr>
          <w:p w14:paraId="3004CD58" w14:textId="77777777" w:rsidR="000679AE" w:rsidRPr="00904250" w:rsidRDefault="000679AE" w:rsidP="00872FE7">
            <w:pPr>
              <w:pStyle w:val="NormalWeb"/>
              <w:rPr>
                <w:rFonts w:ascii="GHEA Grapalat" w:hAnsi="GHEA Grapalat"/>
                <w:iCs/>
                <w:lang w:val="hy-AM"/>
              </w:rPr>
            </w:pPr>
            <w:r>
              <w:rPr>
                <w:rFonts w:ascii="GHEA Grapalat" w:hAnsi="GHEA Grapalat"/>
                <w:iCs/>
                <w:lang w:val="hy-AM"/>
              </w:rPr>
              <w:t>Արդյունաբերություն և տեխնոլոգիա</w:t>
            </w:r>
          </w:p>
        </w:tc>
        <w:tc>
          <w:tcPr>
            <w:tcW w:w="5143" w:type="dxa"/>
            <w:gridSpan w:val="2"/>
            <w:tcBorders>
              <w:top w:val="single" w:sz="4" w:space="0" w:color="auto"/>
              <w:left w:val="single" w:sz="4" w:space="0" w:color="auto"/>
              <w:bottom w:val="single" w:sz="4" w:space="0" w:color="auto"/>
              <w:right w:val="single" w:sz="4" w:space="0" w:color="auto"/>
            </w:tcBorders>
          </w:tcPr>
          <w:p w14:paraId="434671B9" w14:textId="77777777" w:rsidR="000679AE" w:rsidRPr="00246C7C" w:rsidRDefault="000679AE" w:rsidP="00872FE7">
            <w:pPr>
              <w:pStyle w:val="NormalWeb"/>
              <w:ind w:firstLine="38"/>
              <w:jc w:val="center"/>
              <w:rPr>
                <w:rFonts w:ascii="GHEA Grapalat" w:hAnsi="GHEA Grapalat"/>
                <w:iCs/>
                <w:lang w:val="hy-AM"/>
              </w:rPr>
            </w:pPr>
            <w:r w:rsidRPr="00246C7C">
              <w:rPr>
                <w:rFonts w:ascii="GHEA Grapalat" w:hAnsi="GHEA Grapalat"/>
                <w:iCs/>
                <w:lang w:val="hy-AM"/>
              </w:rPr>
              <w:t>Ճարտարագիտություն</w:t>
            </w:r>
          </w:p>
        </w:tc>
      </w:tr>
      <w:tr w:rsidR="000679AE" w:rsidRPr="00640279" w14:paraId="47061310" w14:textId="77777777" w:rsidTr="000679AE">
        <w:trPr>
          <w:trHeight w:val="364"/>
        </w:trPr>
        <w:tc>
          <w:tcPr>
            <w:tcW w:w="682" w:type="dxa"/>
            <w:tcBorders>
              <w:top w:val="single" w:sz="4" w:space="0" w:color="auto"/>
              <w:left w:val="single" w:sz="4" w:space="0" w:color="auto"/>
              <w:bottom w:val="single" w:sz="4" w:space="0" w:color="auto"/>
              <w:right w:val="single" w:sz="4" w:space="0" w:color="auto"/>
            </w:tcBorders>
            <w:hideMark/>
          </w:tcPr>
          <w:p w14:paraId="237EC555"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3.</w:t>
            </w:r>
          </w:p>
        </w:tc>
        <w:tc>
          <w:tcPr>
            <w:tcW w:w="1775" w:type="dxa"/>
            <w:tcBorders>
              <w:top w:val="single" w:sz="4" w:space="0" w:color="auto"/>
              <w:left w:val="single" w:sz="4" w:space="0" w:color="auto"/>
              <w:bottom w:val="single" w:sz="4" w:space="0" w:color="auto"/>
              <w:right w:val="single" w:sz="4" w:space="0" w:color="auto"/>
            </w:tcBorders>
            <w:hideMark/>
          </w:tcPr>
          <w:p w14:paraId="5165136A"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Ենթաոլորտ</w:t>
            </w:r>
          </w:p>
        </w:tc>
        <w:tc>
          <w:tcPr>
            <w:tcW w:w="2835" w:type="dxa"/>
            <w:tcBorders>
              <w:top w:val="single" w:sz="4" w:space="0" w:color="auto"/>
              <w:left w:val="single" w:sz="4" w:space="0" w:color="auto"/>
              <w:bottom w:val="single" w:sz="4" w:space="0" w:color="auto"/>
              <w:right w:val="single" w:sz="4" w:space="0" w:color="auto"/>
            </w:tcBorders>
            <w:hideMark/>
          </w:tcPr>
          <w:p w14:paraId="2DA69E11" w14:textId="77777777" w:rsidR="000679AE" w:rsidRPr="00904250" w:rsidRDefault="000679AE" w:rsidP="00872FE7">
            <w:pPr>
              <w:pStyle w:val="NormalWeb"/>
              <w:rPr>
                <w:rFonts w:ascii="GHEA Grapalat" w:hAnsi="GHEA Grapalat"/>
                <w:iCs/>
                <w:lang w:val="hy-AM"/>
              </w:rPr>
            </w:pPr>
          </w:p>
        </w:tc>
        <w:tc>
          <w:tcPr>
            <w:tcW w:w="2127" w:type="dxa"/>
            <w:tcBorders>
              <w:top w:val="single" w:sz="4" w:space="0" w:color="auto"/>
              <w:left w:val="single" w:sz="4" w:space="0" w:color="auto"/>
              <w:bottom w:val="single" w:sz="4" w:space="0" w:color="auto"/>
              <w:right w:val="single" w:sz="4" w:space="0" w:color="auto"/>
            </w:tcBorders>
          </w:tcPr>
          <w:p w14:paraId="6C0AB828" w14:textId="77777777" w:rsidR="000679AE" w:rsidRPr="00660C39" w:rsidRDefault="000679AE" w:rsidP="00872FE7">
            <w:pPr>
              <w:pStyle w:val="NormalWeb"/>
              <w:ind w:firstLine="38"/>
              <w:rPr>
                <w:rFonts w:ascii="GHEA Grapalat" w:hAnsi="GHEA Grapalat"/>
                <w:iCs/>
                <w:lang w:val="hy-AM"/>
              </w:rPr>
            </w:pPr>
            <w:r>
              <w:rPr>
                <w:rFonts w:ascii="GHEA Grapalat" w:hAnsi="GHEA Grapalat"/>
                <w:iCs/>
                <w:lang w:val="hy-AM"/>
              </w:rPr>
              <w:t>Քիմիական տեխնոլոգիա</w:t>
            </w:r>
          </w:p>
        </w:tc>
        <w:tc>
          <w:tcPr>
            <w:tcW w:w="3016" w:type="dxa"/>
            <w:tcBorders>
              <w:top w:val="single" w:sz="4" w:space="0" w:color="auto"/>
              <w:left w:val="single" w:sz="4" w:space="0" w:color="auto"/>
              <w:bottom w:val="single" w:sz="4" w:space="0" w:color="auto"/>
              <w:right w:val="single" w:sz="4" w:space="0" w:color="auto"/>
            </w:tcBorders>
          </w:tcPr>
          <w:p w14:paraId="7247C965" w14:textId="77777777" w:rsidR="000679AE" w:rsidRPr="00F57AB0" w:rsidRDefault="000679AE" w:rsidP="00872FE7">
            <w:pPr>
              <w:pStyle w:val="NormalWeb"/>
              <w:ind w:firstLine="38"/>
              <w:rPr>
                <w:rFonts w:ascii="GHEA Grapalat" w:hAnsi="GHEA Grapalat"/>
                <w:iCs/>
                <w:lang w:val="hy-AM"/>
              </w:rPr>
            </w:pPr>
            <w:r w:rsidRPr="00F57AB0">
              <w:rPr>
                <w:rFonts w:ascii="GHEA Grapalat" w:hAnsi="GHEA Grapalat"/>
                <w:iCs/>
                <w:lang w:val="hy-AM"/>
              </w:rPr>
              <w:t>Շրջակա միջավայրի պահպանություն</w:t>
            </w:r>
          </w:p>
        </w:tc>
      </w:tr>
    </w:tbl>
    <w:p w14:paraId="274B510B" w14:textId="4B3F10D0" w:rsidR="00ED5B2F" w:rsidRPr="00C45327" w:rsidRDefault="007C6EA6"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C45327">
        <w:rPr>
          <w:rFonts w:ascii="GHEA Grapalat" w:hAnsi="GHEA Grapalat" w:cs="Sylfaen"/>
          <w:lang w:val="hy-AM"/>
        </w:rPr>
        <w:t>հ</w:t>
      </w:r>
      <w:r w:rsidR="00ED5B2F" w:rsidRPr="00C45327">
        <w:rPr>
          <w:rFonts w:ascii="GHEA Grapalat" w:hAnsi="GHEA Grapalat" w:cs="Sylfaen"/>
          <w:lang w:val="hy-AM"/>
        </w:rPr>
        <w:t>ամակարգչով աշխատելու հմտություններ,</w:t>
      </w:r>
    </w:p>
    <w:p w14:paraId="500DFAD1" w14:textId="77777777" w:rsidR="000679AE" w:rsidRDefault="000679AE" w:rsidP="000679AE">
      <w:pPr>
        <w:pStyle w:val="NormalWeb"/>
        <w:numPr>
          <w:ilvl w:val="0"/>
          <w:numId w:val="16"/>
        </w:numPr>
        <w:shd w:val="clear" w:color="auto" w:fill="FFFFFF"/>
        <w:spacing w:before="0" w:beforeAutospacing="0" w:after="240" w:afterAutospacing="0" w:line="276" w:lineRule="auto"/>
        <w:ind w:left="90" w:firstLine="0"/>
        <w:jc w:val="both"/>
        <w:rPr>
          <w:rFonts w:ascii="GHEA Grapalat" w:hAnsi="GHEA Grapalat"/>
          <w:iCs/>
          <w:lang w:val="hy-AM"/>
        </w:rPr>
      </w:pPr>
      <w:r w:rsidRPr="000679AE">
        <w:rPr>
          <w:rFonts w:ascii="GHEA Grapalat" w:hAnsi="GHEA Grapalat" w:cs="Sylfaen"/>
          <w:lang w:val="hy-AM"/>
        </w:rPr>
        <w:t xml:space="preserve">«Սննդամթերքի անվտանգության պետական վերահսկողության մասին», «Հայաստանի Հանրապետությունում ստուգումների կազմակերպման և անցկացման մասին», «Կերի մասին», «Անասնաբուժության մասին», «Բուսասանիտարիայի մասին», «Սննդամթերքի անվտանգության մասին», «Վարչարարության հիմունքների և վարչական վարույթի մասին» օրենքների, </w:t>
      </w:r>
      <w:r w:rsidRPr="00E25FE6">
        <w:rPr>
          <w:rFonts w:ascii="GHEA Grapalat" w:hAnsi="GHEA Grapalat" w:cs="Sylfaen"/>
          <w:lang w:val="hy-AM"/>
        </w:rPr>
        <w:t>Հայաստանի Հանրա</w:t>
      </w:r>
      <w:r>
        <w:rPr>
          <w:rFonts w:ascii="GHEA Grapalat" w:hAnsi="GHEA Grapalat" w:cs="Sylfaen"/>
          <w:lang w:val="hy-AM"/>
        </w:rPr>
        <w:t>պ</w:t>
      </w:r>
      <w:r w:rsidRPr="00E25FE6">
        <w:rPr>
          <w:rFonts w:ascii="GHEA Grapalat" w:hAnsi="GHEA Grapalat" w:cs="Sylfaen"/>
          <w:lang w:val="hy-AM"/>
        </w:rPr>
        <w:t>ետության վարչապետի 2019 թվականի դեկտեմբերի 19-ի </w:t>
      </w:r>
      <w:r w:rsidRPr="000679AE">
        <w:rPr>
          <w:rFonts w:ascii="GHEA Grapalat" w:hAnsi="GHEA Grapalat" w:cs="Sylfaen"/>
          <w:lang w:val="hy-AM"/>
        </w:rPr>
        <w:t xml:space="preserve"> N 1940-Լ որոշման իմացություն</w:t>
      </w:r>
      <w:r w:rsidRPr="00E25FE6">
        <w:rPr>
          <w:rFonts w:ascii="GHEA Grapalat" w:hAnsi="GHEA Grapalat"/>
          <w:iCs/>
          <w:lang w:val="hy-AM"/>
        </w:rPr>
        <w:t>։</w:t>
      </w:r>
    </w:p>
    <w:p w14:paraId="5578745D" w14:textId="76DB2456"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0914EAC8" w:rsidR="00A32EBC" w:rsidRPr="00ED5B2F" w:rsidRDefault="00A32EBC" w:rsidP="00C45327">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lastRenderedPageBreak/>
        <w:t>Ընտրություն կատարելու եղանակը` դիմում ներկայացրած քաղաքացիների փաստաթղթերի ուսումնասիրություն:</w:t>
      </w:r>
    </w:p>
    <w:p w14:paraId="769E87A7" w14:textId="77777777" w:rsidR="002A6B64" w:rsidRDefault="002A6B64"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p>
    <w:p w14:paraId="5210A2AB" w14:textId="36139D81"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C45327">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E72755">
        <w:rPr>
          <w:rFonts w:ascii="GHEA Grapalat" w:eastAsiaTheme="minorHAnsi" w:hAnsi="GHEA Grapalat" w:cstheme="minorBidi"/>
          <w:b/>
          <w:bCs/>
          <w:lang w:val="hy-AM"/>
        </w:rPr>
        <w:t>հուլիսի 24</w:t>
      </w:r>
      <w:bookmarkStart w:id="0" w:name="_GoBack"/>
      <w:bookmarkEnd w:id="0"/>
      <w:r w:rsidR="00EF1167">
        <w:rPr>
          <w:rFonts w:ascii="GHEA Grapalat" w:eastAsiaTheme="minorHAnsi" w:hAnsi="GHEA Grapalat" w:cstheme="minorBidi"/>
          <w:b/>
          <w:bCs/>
          <w:lang w:val="hy-AM"/>
        </w:rPr>
        <w:t>-ը:</w:t>
      </w:r>
    </w:p>
    <w:p w14:paraId="633D5D8D" w14:textId="77777777" w:rsidR="00A32EBC" w:rsidRPr="00ED5B2F" w:rsidRDefault="00A32EBC" w:rsidP="00C45327">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C45327">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1DB70908"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r w:rsidR="00F258E8" w:rsidRPr="00ED5B2F">
        <w:rPr>
          <w:rFonts w:ascii="GHEA Grapalat" w:eastAsiaTheme="minorHAnsi" w:hAnsi="GHEA Grapalat" w:cstheme="minorBidi"/>
          <w:lang w:val="hy-AM"/>
        </w:rPr>
        <w:t>,</w:t>
      </w:r>
    </w:p>
    <w:p w14:paraId="11E2295D"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sidR="005616A9">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00F258E8" w:rsidRPr="00ED5B2F">
        <w:rPr>
          <w:rFonts w:ascii="GHEA Grapalat" w:eastAsiaTheme="minorHAnsi" w:hAnsi="GHEA Grapalat" w:cstheme="minorBidi"/>
          <w:lang w:val="hy-AM"/>
        </w:rPr>
        <w:t>,</w:t>
      </w:r>
    </w:p>
    <w:p w14:paraId="2C5983C4"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00F258E8" w:rsidRPr="00ED5B2F">
        <w:rPr>
          <w:rFonts w:ascii="GHEA Grapalat" w:eastAsiaTheme="minorHAnsi" w:hAnsi="GHEA Grapalat" w:cstheme="minorBidi"/>
          <w:lang w:val="hy-AM"/>
        </w:rPr>
        <w:t>,</w:t>
      </w:r>
    </w:p>
    <w:p w14:paraId="0120CBC7"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r w:rsidR="00F258E8" w:rsidRPr="00ED5B2F">
        <w:rPr>
          <w:rFonts w:ascii="GHEA Grapalat" w:eastAsiaTheme="minorHAnsi" w:hAnsi="GHEA Grapalat" w:cstheme="minorBidi"/>
          <w:lang w:val="hy-AM"/>
        </w:rPr>
        <w:t>,</w:t>
      </w:r>
    </w:p>
    <w:p w14:paraId="62362F0A"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sidR="005616A9">
        <w:rPr>
          <w:rFonts w:ascii="GHEA Grapalat" w:eastAsiaTheme="minorHAnsi" w:hAnsi="GHEA Grapalat" w:cstheme="minorBidi"/>
          <w:lang w:val="hy-AM"/>
        </w:rPr>
        <w:t>,</w:t>
      </w:r>
    </w:p>
    <w:p w14:paraId="53B770BE"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համառոտ</w:t>
      </w:r>
      <w:r w:rsidR="005616A9">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sidR="005616A9">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F2BCC"/>
    <w:multiLevelType w:val="hybridMultilevel"/>
    <w:tmpl w:val="F66C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643"/>
    <w:multiLevelType w:val="hybridMultilevel"/>
    <w:tmpl w:val="E5F448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15:restartNumberingAfterBreak="0">
    <w:nsid w:val="76E341F5"/>
    <w:multiLevelType w:val="hybridMultilevel"/>
    <w:tmpl w:val="0F3831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0"/>
  </w:num>
  <w:num w:numId="6">
    <w:abstractNumId w:val="6"/>
  </w:num>
  <w:num w:numId="7">
    <w:abstractNumId w:val="9"/>
  </w:num>
  <w:num w:numId="8">
    <w:abstractNumId w:val="10"/>
  </w:num>
  <w:num w:numId="9">
    <w:abstractNumId w:val="12"/>
  </w:num>
  <w:num w:numId="10">
    <w:abstractNumId w:val="11"/>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4"/>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679AE"/>
    <w:rsid w:val="00171487"/>
    <w:rsid w:val="001B0CF6"/>
    <w:rsid w:val="001F4755"/>
    <w:rsid w:val="00246612"/>
    <w:rsid w:val="002A6B64"/>
    <w:rsid w:val="00300D1A"/>
    <w:rsid w:val="003245F5"/>
    <w:rsid w:val="0034439A"/>
    <w:rsid w:val="0037492A"/>
    <w:rsid w:val="0037565C"/>
    <w:rsid w:val="00392C92"/>
    <w:rsid w:val="003E40E9"/>
    <w:rsid w:val="003F3091"/>
    <w:rsid w:val="004010F2"/>
    <w:rsid w:val="00447486"/>
    <w:rsid w:val="0046193E"/>
    <w:rsid w:val="00490096"/>
    <w:rsid w:val="00493E94"/>
    <w:rsid w:val="004B2FE9"/>
    <w:rsid w:val="004F18B2"/>
    <w:rsid w:val="004F76CF"/>
    <w:rsid w:val="005616A9"/>
    <w:rsid w:val="005D5020"/>
    <w:rsid w:val="005E4788"/>
    <w:rsid w:val="005F1EA4"/>
    <w:rsid w:val="006661B7"/>
    <w:rsid w:val="006D5CE4"/>
    <w:rsid w:val="00700EC9"/>
    <w:rsid w:val="007A26CD"/>
    <w:rsid w:val="007C2ADD"/>
    <w:rsid w:val="007C6EA6"/>
    <w:rsid w:val="00841530"/>
    <w:rsid w:val="008941A8"/>
    <w:rsid w:val="008F6B05"/>
    <w:rsid w:val="00914441"/>
    <w:rsid w:val="00915378"/>
    <w:rsid w:val="00923746"/>
    <w:rsid w:val="009D4CEE"/>
    <w:rsid w:val="00A141AB"/>
    <w:rsid w:val="00A32EBC"/>
    <w:rsid w:val="00A603CF"/>
    <w:rsid w:val="00A8442E"/>
    <w:rsid w:val="00AD550E"/>
    <w:rsid w:val="00B249BB"/>
    <w:rsid w:val="00BC6D78"/>
    <w:rsid w:val="00BD5A52"/>
    <w:rsid w:val="00C45327"/>
    <w:rsid w:val="00C5074B"/>
    <w:rsid w:val="00C80220"/>
    <w:rsid w:val="00C94BB4"/>
    <w:rsid w:val="00CD0B63"/>
    <w:rsid w:val="00CD74CC"/>
    <w:rsid w:val="00CE04FF"/>
    <w:rsid w:val="00CF3862"/>
    <w:rsid w:val="00D120AC"/>
    <w:rsid w:val="00D41879"/>
    <w:rsid w:val="00D46E39"/>
    <w:rsid w:val="00D57A7E"/>
    <w:rsid w:val="00DA10E3"/>
    <w:rsid w:val="00DA5B25"/>
    <w:rsid w:val="00DD7770"/>
    <w:rsid w:val="00E06F1C"/>
    <w:rsid w:val="00E720D8"/>
    <w:rsid w:val="00E72755"/>
    <w:rsid w:val="00E923BD"/>
    <w:rsid w:val="00EA7498"/>
    <w:rsid w:val="00ED4B74"/>
    <w:rsid w:val="00ED5B2F"/>
    <w:rsid w:val="00EF1167"/>
    <w:rsid w:val="00F258E8"/>
    <w:rsid w:val="00F5144E"/>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37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758453505">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lastModifiedBy>Narine Sargsyan</cp:lastModifiedBy>
  <cp:revision>72</cp:revision>
  <cp:lastPrinted>2019-10-03T13:22:00Z</cp:lastPrinted>
  <dcterms:created xsi:type="dcterms:W3CDTF">2019-10-31T05:35:00Z</dcterms:created>
  <dcterms:modified xsi:type="dcterms:W3CDTF">2026-07-17T10:31:00Z</dcterms:modified>
  <cp:keywords>https://mul2-fsss.gov.am/tasks/965191/oneclick?token=124cbceac89d43d437648babfc1cc684</cp:keywords>
</cp:coreProperties>
</file>