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B2DD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3B62898C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4E43A1B7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139FCBDD" w14:textId="1813C4BC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2C1E80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C1E80">
        <w:rPr>
          <w:rFonts w:ascii="GHEA Grapalat" w:hAnsi="GHEA Grapalat"/>
          <w:sz w:val="20"/>
          <w:szCs w:val="20"/>
          <w:lang w:val="hy-AM"/>
        </w:rPr>
        <w:t>փետրվար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 w:rsidRPr="00047C4A">
        <w:rPr>
          <w:rFonts w:ascii="GHEA Grapalat" w:hAnsi="GHEA Grapalat"/>
          <w:sz w:val="20"/>
          <w:szCs w:val="20"/>
          <w:lang w:val="hy-AM"/>
        </w:rPr>
        <w:t>2</w:t>
      </w:r>
      <w:r w:rsidR="00A561D8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–ի N</w:t>
      </w:r>
      <w:r w:rsidR="002C1E80">
        <w:rPr>
          <w:rFonts w:ascii="GHEA Grapalat" w:hAnsi="GHEA Grapalat"/>
          <w:sz w:val="20"/>
          <w:szCs w:val="20"/>
          <w:lang w:val="hy-AM"/>
        </w:rPr>
        <w:t>5</w:t>
      </w:r>
      <w:r w:rsidR="00A561D8">
        <w:rPr>
          <w:rFonts w:ascii="GHEA Grapalat" w:hAnsi="GHEA Grapalat"/>
          <w:sz w:val="20"/>
          <w:szCs w:val="20"/>
          <w:lang w:val="hy-AM"/>
        </w:rPr>
        <w:t>70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905F5F0" w14:textId="77777777" w:rsidR="002D20A2" w:rsidRDefault="002D20A2" w:rsidP="008E7D7A">
      <w:pPr>
        <w:spacing w:after="0" w:line="36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62A6236" w14:textId="77777777" w:rsidR="002D20A2" w:rsidRDefault="002D20A2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D29FAE" w14:textId="090CE6A9" w:rsidR="000E1371" w:rsidRPr="00191C68" w:rsidRDefault="00E24183" w:rsidP="00191C6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152513E0" w14:textId="77777777" w:rsidR="000E1371" w:rsidRDefault="000E1371" w:rsidP="000E137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ՍՆՆԴԱՄԹԵՐՔԻ ԱՆՎՏԱՆԳՈՒԹՅԱՆ ՏԵՍՉԱԿԱՆ ՄԱՐՄՆԻ ԱՆԱՍՆԱԲՈՒԺՈՒԹՅԱՆ</w:t>
      </w:r>
    </w:p>
    <w:p w14:paraId="4A78373D" w14:textId="7C959D77" w:rsidR="000E1371" w:rsidRDefault="000E1371" w:rsidP="000E137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ՎԱՐՉՈՒԹՅԱՆ </w:t>
      </w:r>
      <w:r w:rsidR="00FB05A6">
        <w:rPr>
          <w:rFonts w:ascii="GHEA Grapalat" w:hAnsi="GHEA Grapalat"/>
          <w:b/>
          <w:sz w:val="24"/>
          <w:szCs w:val="24"/>
          <w:lang w:val="hy-AM"/>
        </w:rPr>
        <w:t xml:space="preserve">ՓՈՐՁԱԳԵՏԻ </w:t>
      </w:r>
      <w:r>
        <w:rPr>
          <w:rFonts w:ascii="GHEA Grapalat" w:hAnsi="GHEA Grapalat"/>
          <w:b/>
          <w:sz w:val="24"/>
          <w:szCs w:val="24"/>
          <w:lang w:val="hy-AM"/>
        </w:rPr>
        <w:t>ԿՈՂՄԻՑ ԿՈՆԿՐԵՏ ՀԱՆՁՆԱՐԱՐԱԿԱՆՆԵՐԻ</w:t>
      </w:r>
    </w:p>
    <w:p w14:paraId="00EC0837" w14:textId="77777777" w:rsidR="000E1371" w:rsidRDefault="000E1371" w:rsidP="000E137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ԻՐԱԿԱՆԱՑՄԱՆ ԱՇԽԱՏԱՆՔՆԵՐԻ</w:t>
      </w:r>
    </w:p>
    <w:p w14:paraId="7A03CC6A" w14:textId="77777777" w:rsidR="000E1371" w:rsidRDefault="000E1371" w:rsidP="000E137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EC605AD" w14:textId="59BCCF97" w:rsidR="000E1371" w:rsidRDefault="00191C68" w:rsidP="00191C68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մարմնի (այսուհետ՝ Տեսչական մարմին)</w:t>
      </w:r>
      <w:r w:rsidR="0028365D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8365D">
        <w:rPr>
          <w:rFonts w:ascii="GHEA Grapalat" w:hAnsi="GHEA Grapalat"/>
          <w:sz w:val="24"/>
          <w:szCs w:val="24"/>
          <w:lang w:val="hy-AM"/>
        </w:rPr>
        <w:t>ս</w:t>
      </w:r>
      <w:r w:rsidR="000E1371">
        <w:rPr>
          <w:rFonts w:ascii="GHEA Grapalat" w:hAnsi="GHEA Grapalat"/>
          <w:sz w:val="24"/>
          <w:szCs w:val="24"/>
          <w:lang w:val="hy-AM"/>
        </w:rPr>
        <w:t>պանդանոցային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մորթի գործընթացների ուսումնասիրության, խնդիրների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վերհնման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, 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անասնաբուժասանիտարական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փորձաքննությունների արդյունքում կազմված եզրակացությունների ուսումնասիրման, թերությունների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վերհանման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մորթի հաշվետվությունների կազմ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0E1371">
        <w:rPr>
          <w:rFonts w:ascii="GHEA Grapalat" w:hAnsi="GHEA Grapalat"/>
          <w:sz w:val="24"/>
          <w:szCs w:val="24"/>
          <w:lang w:val="hy-AM"/>
        </w:rPr>
        <w:t>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E1371">
        <w:rPr>
          <w:rFonts w:ascii="GHEA Grapalat" w:hAnsi="GHEA Grapalat"/>
          <w:sz w:val="24"/>
          <w:szCs w:val="24"/>
          <w:lang w:val="hy-AM"/>
        </w:rPr>
        <w:t>ինչպես նաև</w:t>
      </w:r>
      <w:r w:rsidR="000E13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E1371">
        <w:rPr>
          <w:rFonts w:ascii="GHEA Grapalat" w:hAnsi="GHEA Grapalat"/>
          <w:sz w:val="24"/>
          <w:szCs w:val="24"/>
          <w:lang w:val="hy-AM"/>
        </w:rPr>
        <w:t xml:space="preserve">  5-րդ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ձևի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անասնաբուժական վկայականը էլեկտրոնային եղանակով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ներբեռնման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գործընթացը կազմակերպելու և վերահսկելու,  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="000E1371">
        <w:rPr>
          <w:rFonts w:ascii="GHEA Grapalat" w:hAnsi="GHEA Grapalat"/>
          <w:sz w:val="24"/>
          <w:szCs w:val="24"/>
          <w:lang w:val="hy-AM"/>
        </w:rPr>
        <w:t>եսչական մարմնի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0E13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0E1371">
        <w:rPr>
          <w:rFonts w:ascii="GHEA Grapalat" w:hAnsi="GHEA Grapalat"/>
          <w:sz w:val="24"/>
          <w:szCs w:val="24"/>
          <w:lang w:val="hy-AM"/>
        </w:rPr>
        <w:t>ենդանի կենդանիների կարանտինի վերահսկման է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="000E1371">
        <w:rPr>
          <w:rFonts w:ascii="GHEA Grapalat" w:hAnsi="GHEA Grapalat"/>
          <w:sz w:val="24"/>
          <w:szCs w:val="24"/>
          <w:lang w:val="hy-AM"/>
        </w:rPr>
        <w:t xml:space="preserve">եկտրոնային համակարգը վարելու, կարանտին կետերի գրանցման և կենդանի կենդանիների  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կարանտինացման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գործընթացների  ուսումնասիրության և խնդիրների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վերհանման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, դրանց կազմակերպմանը ներկայացվող պահանջների ուսումնասիրության և խնդիրների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վերհանման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0E1371">
        <w:rPr>
          <w:rFonts w:ascii="GHEA Grapalat" w:hAnsi="GHEA Grapalat"/>
          <w:sz w:val="24"/>
          <w:szCs w:val="24"/>
          <w:lang w:val="hy-AM"/>
        </w:rPr>
        <w:t xml:space="preserve">առկա թերությունների վերացման,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ինպես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նաև ուղեկցող անասնաբուժական փաստաթղթերի բաշխման և օգտագործման գործընթացների հսկողությանը մասնակցելու և վերը </w:t>
      </w:r>
      <w:proofErr w:type="spellStart"/>
      <w:r w:rsidR="000E1371">
        <w:rPr>
          <w:rFonts w:ascii="GHEA Grapalat" w:hAnsi="GHEA Grapalat"/>
          <w:sz w:val="24"/>
          <w:szCs w:val="24"/>
          <w:lang w:val="hy-AM"/>
        </w:rPr>
        <w:t>թվարկածի</w:t>
      </w:r>
      <w:proofErr w:type="spellEnd"/>
      <w:r w:rsidR="000E1371">
        <w:rPr>
          <w:rFonts w:ascii="GHEA Grapalat" w:hAnsi="GHEA Grapalat"/>
          <w:sz w:val="24"/>
          <w:szCs w:val="24"/>
          <w:lang w:val="hy-AM"/>
        </w:rPr>
        <w:t xml:space="preserve"> շրջանակում մասնագիտական խորհրդատվության տրամադրման նպատակով նպատակահարմար է անասնաբուժության վարչության աշխատանքներում ներգրավել փորձագետ (այսուհետ՝ Փորձագետ)։</w:t>
      </w:r>
    </w:p>
    <w:p w14:paraId="5AD52FBD" w14:textId="77777777" w:rsidR="00191C68" w:rsidRDefault="000E1371" w:rsidP="000E137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Փորձագետը</w:t>
      </w:r>
      <w:r w:rsidR="00191C68">
        <w:rPr>
          <w:rFonts w:ascii="GHEA Grapalat" w:hAnsi="GHEA Grapalat"/>
          <w:sz w:val="24"/>
          <w:szCs w:val="24"/>
          <w:lang w:val="hy-AM"/>
        </w:rPr>
        <w:t>՝</w:t>
      </w:r>
    </w:p>
    <w:p w14:paraId="0DD4BD4E" w14:textId="25FCAC3B" w:rsidR="000E1371" w:rsidRDefault="000E1371" w:rsidP="00191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1C68">
        <w:rPr>
          <w:rFonts w:ascii="GHEA Grapalat" w:hAnsi="GHEA Grapalat"/>
          <w:sz w:val="24"/>
          <w:szCs w:val="24"/>
          <w:lang w:val="hy-AM"/>
        </w:rPr>
        <w:t xml:space="preserve">մասնակցում է ուղեկցող անասնաբուժական փաստաթղթերի բաշխման և օգտագործման գործընթացների հսկողության աշխատանքներին, ուսումնասիրում և վերլուծում է տնտեսավարող սուբյեկտների կողմից իրականացվող </w:t>
      </w:r>
      <w:proofErr w:type="spellStart"/>
      <w:r w:rsidRPr="00191C68">
        <w:rPr>
          <w:rFonts w:ascii="GHEA Grapalat" w:hAnsi="GHEA Grapalat"/>
          <w:sz w:val="24"/>
          <w:szCs w:val="24"/>
          <w:lang w:val="hy-AM"/>
        </w:rPr>
        <w:t>անասնաբուժասանիտարական</w:t>
      </w:r>
      <w:proofErr w:type="spellEnd"/>
      <w:r w:rsidRPr="00191C68">
        <w:rPr>
          <w:rFonts w:ascii="GHEA Grapalat" w:hAnsi="GHEA Grapalat"/>
          <w:sz w:val="24"/>
          <w:szCs w:val="24"/>
          <w:lang w:val="hy-AM"/>
        </w:rPr>
        <w:t xml:space="preserve"> փորձաքննությունների արդյունքում կազմված </w:t>
      </w:r>
      <w:r w:rsidRPr="00191C68">
        <w:rPr>
          <w:rFonts w:ascii="GHEA Grapalat" w:hAnsi="GHEA Grapalat"/>
          <w:sz w:val="24"/>
          <w:szCs w:val="24"/>
          <w:lang w:val="hy-AM"/>
        </w:rPr>
        <w:lastRenderedPageBreak/>
        <w:t>փաստաթղթերը,</w:t>
      </w:r>
      <w:r w:rsidR="00191C68" w:rsidRPr="00191C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C68">
        <w:rPr>
          <w:rFonts w:ascii="GHEA Grapalat" w:hAnsi="GHEA Grapalat"/>
          <w:sz w:val="24"/>
          <w:szCs w:val="24"/>
          <w:lang w:val="hy-AM"/>
        </w:rPr>
        <w:t>եզրակացությունները, ներկայացնում վերջիններիս վերաբերյալ մասնագիտական կարծիք</w:t>
      </w:r>
      <w:r w:rsidR="00191C68" w:rsidRPr="00191C68">
        <w:rPr>
          <w:rFonts w:ascii="GHEA Grapalat" w:hAnsi="GHEA Grapalat"/>
          <w:sz w:val="24"/>
          <w:szCs w:val="24"/>
          <w:lang w:val="hy-AM"/>
        </w:rPr>
        <w:t>.</w:t>
      </w:r>
    </w:p>
    <w:p w14:paraId="356F0BC3" w14:textId="5578889E" w:rsidR="000E1371" w:rsidRPr="00191C68" w:rsidRDefault="00191C68" w:rsidP="000E13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proofErr w:type="spellStart"/>
      <w:r w:rsidR="000E1371" w:rsidRPr="00191C68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 գործընթացների, 5-րդ </w:t>
      </w:r>
      <w:proofErr w:type="spellStart"/>
      <w:r w:rsidR="000E1371" w:rsidRPr="00191C68">
        <w:rPr>
          <w:rFonts w:ascii="GHEA Grapalat" w:hAnsi="GHEA Grapalat"/>
          <w:sz w:val="24"/>
          <w:szCs w:val="24"/>
          <w:lang w:val="hy-AM"/>
        </w:rPr>
        <w:t>ձևի</w:t>
      </w:r>
      <w:proofErr w:type="spellEnd"/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 անասնաբուժական վկայականի </w:t>
      </w:r>
      <w:proofErr w:type="spellStart"/>
      <w:r w:rsidR="000E1371" w:rsidRPr="00191C68">
        <w:rPr>
          <w:rFonts w:ascii="GHEA Grapalat" w:hAnsi="GHEA Grapalat"/>
          <w:sz w:val="24"/>
          <w:szCs w:val="24"/>
          <w:lang w:val="hy-AM"/>
        </w:rPr>
        <w:t>ներբեռնման</w:t>
      </w:r>
      <w:proofErr w:type="spellEnd"/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  գործընթացների ուսումնասիրություն և թերությունների վերհանում, </w:t>
      </w:r>
      <w:proofErr w:type="spellStart"/>
      <w:r w:rsidR="000E1371" w:rsidRPr="00191C68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 գործունեություն իրականացնող  </w:t>
      </w:r>
      <w:proofErr w:type="spellStart"/>
      <w:r w:rsidR="000E1371" w:rsidRPr="00191C68">
        <w:rPr>
          <w:rFonts w:ascii="GHEA Grapalat" w:hAnsi="GHEA Grapalat"/>
          <w:sz w:val="24"/>
          <w:szCs w:val="24"/>
          <w:lang w:val="hy-AM"/>
        </w:rPr>
        <w:t>տնտեսավարողների</w:t>
      </w:r>
      <w:proofErr w:type="spellEnd"/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 մասնագիտական խորհրդատվությունների տրամադրում, բացի այդ՝ արտահանման նպատակով կենդանի կենդանիների </w:t>
      </w:r>
      <w:proofErr w:type="spellStart"/>
      <w:r w:rsidR="000E1371" w:rsidRPr="00191C68">
        <w:rPr>
          <w:rFonts w:ascii="GHEA Grapalat" w:hAnsi="GHEA Grapalat"/>
          <w:sz w:val="24"/>
          <w:szCs w:val="24"/>
          <w:lang w:val="hy-AM"/>
        </w:rPr>
        <w:t>կարանտինացման</w:t>
      </w:r>
      <w:proofErr w:type="spellEnd"/>
      <w:r w:rsidR="000E1371" w:rsidRPr="00191C68">
        <w:rPr>
          <w:rFonts w:ascii="GHEA Grapalat" w:hAnsi="GHEA Grapalat"/>
          <w:sz w:val="24"/>
          <w:szCs w:val="24"/>
          <w:lang w:val="hy-AM"/>
        </w:rPr>
        <w:t xml:space="preserve"> գործընթացների կազմակերպման և անցկացման, դրանց կազմակերպմանը ներկայացվող պահանջների ուսումնասիրություն և խնդիրների վերհանում և առկա թերությունների վերացման համար անհրաժեշտ առաջարկների ու լուծումների տրամադրում։</w:t>
      </w:r>
    </w:p>
    <w:p w14:paraId="00231B0D" w14:textId="77777777" w:rsidR="000E1371" w:rsidRDefault="000E1371" w:rsidP="000E137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Փորձագետը սույն ծրագրով կատարման ենթակա աշխատանքներն իրականացնում է մեկ տարի ժամկետով։</w:t>
      </w:r>
    </w:p>
    <w:p w14:paraId="5DD161B7" w14:textId="77777777" w:rsidR="000E1371" w:rsidRDefault="000E1371" w:rsidP="000E137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Փորձագետի կողմից կատարված աշխատանքների արդյունքում առաջադրված խնդիրները պետք է ստանան ամբողջական լուծում։</w:t>
      </w:r>
    </w:p>
    <w:p w14:paraId="449E98D3" w14:textId="77777777" w:rsidR="000E1371" w:rsidRDefault="000E1371" w:rsidP="000E137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Փորձագետի աշխատանքների գնահատման համար հիմք է հանդիսանում վերջինիս կողմից վեց ամիսը մեկ ժամկետում  կատարված աշխատանքների վերաբերյալ իր անմիջական ղեկավարին ներկայացրած ամփոփ հաշվետվությունը։ </w:t>
      </w:r>
    </w:p>
    <w:p w14:paraId="1359BBBC" w14:textId="77777777" w:rsidR="000E1371" w:rsidRDefault="000E1371" w:rsidP="000E137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Սույն ծրագրի իրականացման համար փորձագետը պետք է ունենա՝</w:t>
      </w:r>
    </w:p>
    <w:p w14:paraId="7483D00B" w14:textId="71558499" w:rsidR="000E1371" w:rsidRDefault="00D77FC7" w:rsidP="00D77FC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0E1371">
        <w:rPr>
          <w:rFonts w:ascii="GHEA Grapalat" w:hAnsi="GHEA Grapalat"/>
          <w:sz w:val="24"/>
          <w:szCs w:val="24"/>
          <w:lang w:val="hy-AM"/>
        </w:rPr>
        <w:t>արձրագույն կրթություն անասնաբուժություն մասնագիտությամբ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FD13166" w14:textId="4885CB88" w:rsidR="000E1371" w:rsidRDefault="00D77FC7" w:rsidP="00D77FC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0E1371">
        <w:rPr>
          <w:rFonts w:ascii="GHEA Grapalat" w:hAnsi="GHEA Grapalat"/>
          <w:sz w:val="24"/>
          <w:szCs w:val="24"/>
          <w:lang w:val="hy-AM"/>
        </w:rPr>
        <w:t>ռնվազն տաս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0E1371">
        <w:rPr>
          <w:rFonts w:ascii="GHEA Grapalat" w:hAnsi="GHEA Grapalat"/>
          <w:sz w:val="24"/>
          <w:szCs w:val="24"/>
          <w:lang w:val="hy-AM"/>
        </w:rPr>
        <w:t xml:space="preserve"> տարվա անասնաբուժություն մասնագիտությամբ աշխատանքային ստաժ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7611C8E" w14:textId="1A22393E" w:rsidR="000E1371" w:rsidRDefault="00D77FC7" w:rsidP="00D77FC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0E1371">
        <w:rPr>
          <w:rFonts w:ascii="GHEA Grapalat" w:hAnsi="GHEA Grapalat"/>
          <w:sz w:val="24"/>
          <w:szCs w:val="24"/>
          <w:lang w:val="hy-AM"/>
        </w:rPr>
        <w:t>ամակարգչով աշխատելու ունակություն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39128DD" w14:textId="31850A92" w:rsidR="000E1371" w:rsidRDefault="000E1371" w:rsidP="00D77FC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Անասնաբուժության մասին, Սննդամթերքի անվտանգության մասին, Սննդամթերքի անվտանգության պետական վերահսկողության մասին օրենքների,</w:t>
      </w:r>
      <w:r w:rsidR="00D77FC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ինպես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նաև Հայաստանի Հանրապետության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տնտեսական  միության անասնաբուժության ոլորտը կարգավորող օրենսդրության իմացություն։</w:t>
      </w:r>
    </w:p>
    <w:p w14:paraId="0640EF63" w14:textId="77777777" w:rsidR="000E1371" w:rsidRDefault="000E1371" w:rsidP="00ED24E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E1371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59"/>
    <w:multiLevelType w:val="hybridMultilevel"/>
    <w:tmpl w:val="89C6FFC8"/>
    <w:lvl w:ilvl="0" w:tplc="9B907798">
      <w:start w:val="1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44D6D"/>
    <w:multiLevelType w:val="hybridMultilevel"/>
    <w:tmpl w:val="5D8E9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3"/>
    <w:rsid w:val="00020405"/>
    <w:rsid w:val="00070EF4"/>
    <w:rsid w:val="000900EC"/>
    <w:rsid w:val="000A2C7B"/>
    <w:rsid w:val="000E1371"/>
    <w:rsid w:val="00101041"/>
    <w:rsid w:val="0011728B"/>
    <w:rsid w:val="00127062"/>
    <w:rsid w:val="00130B41"/>
    <w:rsid w:val="00161F23"/>
    <w:rsid w:val="001657BC"/>
    <w:rsid w:val="00191C68"/>
    <w:rsid w:val="001A68F3"/>
    <w:rsid w:val="001B5D3F"/>
    <w:rsid w:val="001F154E"/>
    <w:rsid w:val="001F32EA"/>
    <w:rsid w:val="00281EC2"/>
    <w:rsid w:val="0028365D"/>
    <w:rsid w:val="00290863"/>
    <w:rsid w:val="002C1E80"/>
    <w:rsid w:val="002D20A2"/>
    <w:rsid w:val="002F6EAE"/>
    <w:rsid w:val="00335D55"/>
    <w:rsid w:val="00377E6A"/>
    <w:rsid w:val="003D448D"/>
    <w:rsid w:val="003D4651"/>
    <w:rsid w:val="003E0639"/>
    <w:rsid w:val="00403390"/>
    <w:rsid w:val="0040375A"/>
    <w:rsid w:val="00405236"/>
    <w:rsid w:val="0048002A"/>
    <w:rsid w:val="004A7DD2"/>
    <w:rsid w:val="004D768C"/>
    <w:rsid w:val="004E5F89"/>
    <w:rsid w:val="00554D78"/>
    <w:rsid w:val="00575A41"/>
    <w:rsid w:val="00585609"/>
    <w:rsid w:val="00594D42"/>
    <w:rsid w:val="005E6E5A"/>
    <w:rsid w:val="00605BCC"/>
    <w:rsid w:val="00610A49"/>
    <w:rsid w:val="00616B27"/>
    <w:rsid w:val="00640DFD"/>
    <w:rsid w:val="00667DDE"/>
    <w:rsid w:val="00680A66"/>
    <w:rsid w:val="006D0570"/>
    <w:rsid w:val="006D550C"/>
    <w:rsid w:val="00753A87"/>
    <w:rsid w:val="007B10C3"/>
    <w:rsid w:val="007D7A19"/>
    <w:rsid w:val="007F7F52"/>
    <w:rsid w:val="00821FEF"/>
    <w:rsid w:val="0084219C"/>
    <w:rsid w:val="00847A1E"/>
    <w:rsid w:val="008627AD"/>
    <w:rsid w:val="00884617"/>
    <w:rsid w:val="008930E5"/>
    <w:rsid w:val="00896C72"/>
    <w:rsid w:val="008B62D7"/>
    <w:rsid w:val="008C52DE"/>
    <w:rsid w:val="008E7D7A"/>
    <w:rsid w:val="009A0E71"/>
    <w:rsid w:val="009A1BFB"/>
    <w:rsid w:val="009B23A5"/>
    <w:rsid w:val="009B51D5"/>
    <w:rsid w:val="00A06580"/>
    <w:rsid w:val="00A31F4E"/>
    <w:rsid w:val="00A55A78"/>
    <w:rsid w:val="00A561D8"/>
    <w:rsid w:val="00A61A8B"/>
    <w:rsid w:val="00A91A23"/>
    <w:rsid w:val="00AB484C"/>
    <w:rsid w:val="00AB519D"/>
    <w:rsid w:val="00B24774"/>
    <w:rsid w:val="00B3660C"/>
    <w:rsid w:val="00BA0A34"/>
    <w:rsid w:val="00BA4DBA"/>
    <w:rsid w:val="00BD6146"/>
    <w:rsid w:val="00C12C60"/>
    <w:rsid w:val="00C315D7"/>
    <w:rsid w:val="00C52D96"/>
    <w:rsid w:val="00C53779"/>
    <w:rsid w:val="00C64A10"/>
    <w:rsid w:val="00C76254"/>
    <w:rsid w:val="00D21667"/>
    <w:rsid w:val="00D67F80"/>
    <w:rsid w:val="00D77FC7"/>
    <w:rsid w:val="00DC1534"/>
    <w:rsid w:val="00DF45A2"/>
    <w:rsid w:val="00E24183"/>
    <w:rsid w:val="00E32D67"/>
    <w:rsid w:val="00E85394"/>
    <w:rsid w:val="00E9119C"/>
    <w:rsid w:val="00E9661A"/>
    <w:rsid w:val="00E977A7"/>
    <w:rsid w:val="00EC3873"/>
    <w:rsid w:val="00ED24EC"/>
    <w:rsid w:val="00EE52D5"/>
    <w:rsid w:val="00F20789"/>
    <w:rsid w:val="00F4069F"/>
    <w:rsid w:val="00F762A2"/>
    <w:rsid w:val="00F80E8B"/>
    <w:rsid w:val="00F828EB"/>
    <w:rsid w:val="00FB05A6"/>
    <w:rsid w:val="00FD2538"/>
    <w:rsid w:val="00FD3A6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5D6B"/>
  <w15:docId w15:val="{509EE0A6-03DB-4838-B19A-71B4D5C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24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7D7A"/>
    <w:pPr>
      <w:spacing w:after="120" w:line="480" w:lineRule="auto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D7A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E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E355-B61F-4902-8C33-EF0CA14C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https://mul2-fsss.gov.am/tasks/309108/oneclick/Cragir_porc_Syuniq.docx?token=26a3e8fcf5511c9c4b113d31c8b4a537</cp:keywords>
  <cp:lastModifiedBy>Satenik Sahakyan</cp:lastModifiedBy>
  <cp:revision>38</cp:revision>
  <cp:lastPrinted>2021-02-05T10:21:00Z</cp:lastPrinted>
  <dcterms:created xsi:type="dcterms:W3CDTF">2021-07-16T12:35:00Z</dcterms:created>
  <dcterms:modified xsi:type="dcterms:W3CDTF">2022-02-23T06:05:00Z</dcterms:modified>
</cp:coreProperties>
</file>