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352ACEDB" w:rsidR="008E5B4E" w:rsidRPr="005209CB" w:rsidRDefault="005209C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10 </w:t>
      </w:r>
      <w:r w:rsidR="005D61F4" w:rsidRPr="00336450">
        <w:rPr>
          <w:rFonts w:ascii="GHEA Grapalat" w:hAnsi="GHEA Grapalat"/>
          <w:sz w:val="24"/>
          <w:lang w:val="hy-AM"/>
        </w:rPr>
        <w:t>hոկտեմբեր</w:t>
      </w:r>
      <w:r w:rsidR="005D61F4" w:rsidRPr="005D61F4">
        <w:rPr>
          <w:rFonts w:ascii="GHEA Grapalat" w:hAnsi="GHEA Grapalat"/>
          <w:sz w:val="24"/>
          <w:lang w:val="hy-AM"/>
        </w:rPr>
        <w:t>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>
        <w:rPr>
          <w:rFonts w:ascii="GHEA Grapalat" w:hAnsi="GHEA Grapalat"/>
          <w:sz w:val="24"/>
          <w:lang w:val="af-ZA"/>
        </w:rPr>
        <w:t>N</w:t>
      </w:r>
      <w:r>
        <w:rPr>
          <w:rFonts w:ascii="GHEA Grapalat" w:hAnsi="GHEA Grapalat"/>
          <w:sz w:val="24"/>
          <w:lang w:val="hy-AM"/>
        </w:rPr>
        <w:t xml:space="preserve"> 1974-Ա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1394247C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 xml:space="preserve">ավելվածի </w:t>
      </w:r>
      <w:r w:rsidR="00336450" w:rsidRPr="00336450">
        <w:rPr>
          <w:rFonts w:ascii="GHEA Grapalat" w:hAnsi="GHEA Grapalat"/>
          <w:sz w:val="24"/>
          <w:lang w:val="af-ZA"/>
        </w:rPr>
        <w:t>«ՊԵՍՏԻՑԻԴՆԵՐ» գլխի 1-ին</w:t>
      </w:r>
      <w:r w:rsidR="00336450">
        <w:rPr>
          <w:rFonts w:ascii="GHEA Grapalat" w:hAnsi="GHEA Grapalat"/>
          <w:sz w:val="24"/>
          <w:lang w:val="af-ZA"/>
        </w:rPr>
        <w:t xml:space="preserve"> </w:t>
      </w:r>
      <w:r w:rsidR="00336450" w:rsidRPr="00336450">
        <w:rPr>
          <w:rFonts w:ascii="GHEA Grapalat" w:hAnsi="GHEA Grapalat"/>
          <w:sz w:val="24"/>
          <w:lang w:val="af-ZA"/>
        </w:rPr>
        <w:t>կետը</w:t>
      </w:r>
      <w:r w:rsidR="00106D2E" w:rsidRPr="00CA6D40">
        <w:rPr>
          <w:rFonts w:ascii="GHEA Grapalat" w:hAnsi="GHEA Grapalat"/>
          <w:sz w:val="24"/>
          <w:lang w:val="hy-AM"/>
        </w:rPr>
        <w:t xml:space="preserve">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7A57DB60" w:rsidR="002C2D0D" w:rsidRPr="006F4BBD" w:rsidRDefault="0064668E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1</w:t>
            </w:r>
            <w:r w:rsidR="009241A2" w:rsidRPr="000D306E">
              <w:rPr>
                <w:rFonts w:ascii="GHEA Grapalat" w:hAnsi="GHEA Grapalat"/>
                <w:szCs w:val="22"/>
                <w:lang w:val="hy-AM"/>
              </w:rPr>
              <w:t>.</w:t>
            </w:r>
            <w:r>
              <w:rPr>
                <w:rFonts w:ascii="GHEA Grapalat" w:hAnsi="GHEA Grapalat"/>
                <w:szCs w:val="22"/>
                <w:lang w:val="hy-AM"/>
              </w:rPr>
              <w:t>1122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431CA9C2" w:rsidR="002C2D0D" w:rsidRPr="00D50D92" w:rsidRDefault="00D50D9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iCs/>
                <w:szCs w:val="22"/>
                <w:lang w:val="hy-AM"/>
              </w:rPr>
              <w:t>ՏԵԿ-Բ</w:t>
            </w:r>
            <w:r w:rsidR="00191B10">
              <w:rPr>
                <w:rFonts w:ascii="GHEA Grapalat" w:hAnsi="GHEA Grapalat" w:cs="Arial"/>
                <w:iCs/>
                <w:szCs w:val="22"/>
                <w:lang w:val="hy-AM"/>
              </w:rPr>
              <w:t>Օ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Մ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6E33256C" w:rsidR="002C2D0D" w:rsidRPr="005D61F4" w:rsidRDefault="00D50D92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</w:rPr>
              <w:t>ճարպաթթվի</w:t>
            </w:r>
            <w:r w:rsidRPr="00D50D92">
              <w:rPr>
                <w:rFonts w:ascii="GHEA Grapalat" w:hAnsi="GHEA Grapalat" w:cs="Arial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կալիումական աղ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017AEE43" w:rsidR="002C2D0D" w:rsidRDefault="00D50D92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50D92">
              <w:rPr>
                <w:rFonts w:ascii="GHEA Grapalat" w:hAnsi="GHEA Grapalat" w:cs="Arial"/>
                <w:szCs w:val="22"/>
              </w:rPr>
              <w:t>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5F688AC2" w:rsidR="002C2D0D" w:rsidRDefault="00D50D92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50D92">
              <w:rPr>
                <w:rFonts w:ascii="GHEA Grapalat" w:hAnsi="GHEA Grapalat" w:cs="Arial"/>
                <w:szCs w:val="22"/>
              </w:rPr>
              <w:t>Լուծվող խտածո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7BF54E00" w:rsidR="002C2D0D" w:rsidRPr="00D50D92" w:rsidRDefault="00D50D92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50D92">
              <w:rPr>
                <w:rFonts w:ascii="GHEA Grapalat" w:hAnsi="GHEA Grapalat"/>
                <w:sz w:val="24"/>
                <w:lang w:val="hy-AM"/>
              </w:rPr>
              <w:t xml:space="preserve">Թրեյդ Քորփորեյշն </w:t>
            </w:r>
            <w:r w:rsidRPr="00D50D92">
              <w:rPr>
                <w:rFonts w:ascii="GHEA Grapalat" w:hAnsi="GHEA Grapalat"/>
                <w:sz w:val="24"/>
                <w:lang w:val="hy-AM"/>
              </w:rPr>
              <w:lastRenderedPageBreak/>
              <w:t>Ինթերնեյշնալ Էս. Էյ. Յու.,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1954F27C" w:rsidR="002C2D0D" w:rsidRPr="00033E90" w:rsidRDefault="00191B10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10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5D61F4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4B271C10" w:rsidR="00241470" w:rsidRPr="00ED1ECB" w:rsidRDefault="006B7A26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ru-RU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lang w:val="ru-RU"/>
        </w:rPr>
        <w:pict w14:anchorId="366C6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EF6ABD78-B1E7-4697-9ED9-FCDB5D33DDAD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10CCD05B" w:rsidR="008C5F29" w:rsidRPr="00B50D76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af-ZA"/>
        </w:rPr>
        <w:t>202</w:t>
      </w:r>
      <w:r w:rsidR="00567FF9" w:rsidRPr="00B50D76">
        <w:rPr>
          <w:rFonts w:ascii="GHEA Grapalat" w:hAnsi="GHEA Grapalat"/>
          <w:sz w:val="24"/>
          <w:lang w:val="hy-AM"/>
        </w:rPr>
        <w:t>5</w:t>
      </w:r>
      <w:r w:rsidRPr="00B50D76">
        <w:rPr>
          <w:rFonts w:ascii="GHEA Grapalat" w:hAnsi="GHEA Grapalat"/>
          <w:sz w:val="24"/>
          <w:lang w:val="hy-AM"/>
        </w:rPr>
        <w:t xml:space="preserve"> </w:t>
      </w:r>
      <w:r w:rsidRPr="00B50D76">
        <w:rPr>
          <w:rFonts w:ascii="GHEA Grapalat" w:hAnsi="GHEA Grapalat"/>
          <w:sz w:val="24"/>
          <w:lang w:val="af-ZA"/>
        </w:rPr>
        <w:t>թվականի</w:t>
      </w:r>
      <w:r w:rsidR="00456E0E" w:rsidRPr="00B50D76">
        <w:rPr>
          <w:rFonts w:ascii="GHEA Grapalat" w:hAnsi="GHEA Grapalat"/>
          <w:sz w:val="24"/>
          <w:lang w:val="hy-AM"/>
        </w:rPr>
        <w:t xml:space="preserve"> </w:t>
      </w:r>
      <w:r w:rsidR="005D61F4">
        <w:rPr>
          <w:rFonts w:ascii="GHEA Grapalat" w:hAnsi="GHEA Grapalat"/>
          <w:sz w:val="24"/>
        </w:rPr>
        <w:t>h</w:t>
      </w:r>
      <w:r w:rsidR="005D61F4" w:rsidRPr="005D61F4">
        <w:rPr>
          <w:rFonts w:ascii="GHEA Grapalat" w:hAnsi="GHEA Grapalat"/>
          <w:sz w:val="24"/>
        </w:rPr>
        <w:t>ոկտեմբեր</w:t>
      </w:r>
      <w:r w:rsidR="00456E0E" w:rsidRPr="00B50D76">
        <w:rPr>
          <w:rFonts w:ascii="GHEA Grapalat" w:hAnsi="GHEA Grapalat"/>
          <w:sz w:val="24"/>
          <w:lang w:val="hy-AM"/>
        </w:rPr>
        <w:t>ի</w:t>
      </w:r>
      <w:r w:rsidR="005209CB">
        <w:rPr>
          <w:rFonts w:ascii="GHEA Grapalat" w:hAnsi="GHEA Grapalat"/>
          <w:sz w:val="24"/>
          <w:lang w:val="hy-AM"/>
        </w:rPr>
        <w:t xml:space="preserve"> 10</w:t>
      </w:r>
    </w:p>
    <w:p w14:paraId="6264F8A5" w14:textId="77777777" w:rsidR="000D3836" w:rsidRPr="00B50D76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hy-AM"/>
        </w:rPr>
        <w:t>ք</w:t>
      </w:r>
      <w:r w:rsidRPr="00B50D76">
        <w:rPr>
          <w:rFonts w:ascii="GHEA Grapalat" w:hAnsi="GHEA Grapalat"/>
          <w:sz w:val="24"/>
          <w:lang w:val="af-ZA"/>
        </w:rPr>
        <w:t xml:space="preserve">. </w:t>
      </w:r>
      <w:r w:rsidRPr="00B50D76">
        <w:rPr>
          <w:rFonts w:ascii="GHEA Grapalat" w:hAnsi="GHEA Grapalat"/>
          <w:sz w:val="24"/>
          <w:lang w:val="hy-AM"/>
        </w:rPr>
        <w:t>Երևան</w:t>
      </w:r>
    </w:p>
    <w:sectPr w:rsidR="000D3836" w:rsidRPr="00B50D7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F792" w14:textId="77777777" w:rsidR="00B60B99" w:rsidRDefault="00B60B99">
      <w:r>
        <w:separator/>
      </w:r>
    </w:p>
  </w:endnote>
  <w:endnote w:type="continuationSeparator" w:id="0">
    <w:p w14:paraId="5B56C3E3" w14:textId="77777777" w:rsidR="00B60B99" w:rsidRDefault="00B6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CDC8" w14:textId="77777777" w:rsidR="00B60B99" w:rsidRDefault="00B60B99">
      <w:r>
        <w:separator/>
      </w:r>
    </w:p>
  </w:footnote>
  <w:footnote w:type="continuationSeparator" w:id="0">
    <w:p w14:paraId="2DA150BC" w14:textId="77777777" w:rsidR="00B60B99" w:rsidRDefault="00B6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15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1B10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0CF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450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560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6FF1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9CB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1F4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68E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A26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2B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D51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078E3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B99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D92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6EFB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0pqhUUOFjs+siDGBbE3mDHhZTT/x40aZDJzOfI5JX0I=</DigestValue>
    </Reference>
    <Reference Type="http://www.w3.org/2000/09/xmldsig#Object" URI="#idOfficeObject">
      <DigestMethod Algorithm="http://www.w3.org/2001/04/xmlenc#sha256"/>
      <DigestValue>iBSGTci5UFxkBePGpkUX03c692Wrqfha4TCsKAVPV8I=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B+Bq8yQE9+7FucJhlQLcfIr3t0LoozUCiahAKMhSWe8=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dZOEtftJ+bDMHFNFM2nDxne1m65LNpqIx2l+f8NxsDY=</DigestValue>
    </Reference>
  </SignedInfo>
  <SignatureValue>kvH4+/+rP0kAiDYsCO5d9tGmw/fcEWnK5phjS1aZ34wUZPTf1gDVC2AbHAiho046957sW9mHu2gi
woJ+E2ycHTVXBVtMtg3EOnrQkVghA3POlF4PvHJN6aYHZjTUUY5JlkuqL6fIopA1mEriGtmnOpjO
ng5gl9XebHmzFz1T1Y76WRBtxnTU/lHLy2xFxe9NpO8IbKYsqLy6gNFAcbSnOy4ecmfUmow/82Py
wT2MNLOXgkaPk8H45b6LMjkmUFa1tbJhjAbX6/JvmikmVAflkusWai4Mbv1AcWYIsgqJjP1fOqp4
1Q2Zcwluqh2IU9DBLhinPfpEgawX4XUFgfxSSw==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bbzcs6ZeKpwwgqjtPm1noWV6lLbx5qUz9UO7oodNcj4=</DigestValue>
      </Reference>
      <Reference URI="/word/endnotes.xml?ContentType=application/vnd.openxmlformats-officedocument.wordprocessingml.endnotes+xml">
        <DigestMethod Algorithm="http://www.w3.org/2001/04/xmlenc#sha256"/>
        <DigestValue>6Fg8XbmjbJlXskyLSCLYXBcUbiFY7qvkbwS+lCceF/w=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8lmLNn/25ve6s5MhjfWSKL57GdP+mozPhm2HhjO+iuE=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G6fUbIvyVaPVkZvNh4112++oGnL4aGbz5F2anV20Ghk=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2025-10-10T14:36:42Z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{EF6ABD78-B1E7-4697-9ED9-FCDB5D33DDAD}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2025-10-10T14:36:42Z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https://mul2-fsss.gov.am/tasks/852967/oneclick?token=d6d6612da169168a225c11d24ae2714e</cp:keywords>
  <dc:description/>
  <cp:lastModifiedBy>SSFS</cp:lastModifiedBy>
  <cp:revision>218</cp:revision>
  <cp:lastPrinted>2023-04-04T12:50:00Z</cp:lastPrinted>
  <dcterms:created xsi:type="dcterms:W3CDTF">2023-11-01T11:31:00Z</dcterms:created>
  <dcterms:modified xsi:type="dcterms:W3CDTF">2025-10-10T14:36:00Z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