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18D3F" w14:textId="77777777" w:rsidR="007C6EA6"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b/>
          <w:bCs/>
          <w:lang w:val="hy-AM"/>
        </w:rPr>
      </w:pPr>
      <w:r>
        <w:rPr>
          <w:rFonts w:ascii="GHEA Grapalat" w:eastAsiaTheme="minorHAnsi" w:hAnsi="GHEA Grapalat" w:cstheme="minorBidi"/>
          <w:b/>
          <w:bCs/>
          <w:lang w:val="hy-AM"/>
        </w:rPr>
        <w:t>ՀԱՅՏԱՐԱՐՈՒԹՅՈՒՆ</w:t>
      </w:r>
    </w:p>
    <w:p w14:paraId="76C46EBE" w14:textId="185A0735" w:rsidR="00A32EBC" w:rsidRPr="00ED5B2F"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lang w:val="hy-AM"/>
        </w:rPr>
      </w:pPr>
      <w:r>
        <w:rPr>
          <w:rFonts w:ascii="GHEA Grapalat" w:hAnsi="GHEA Grapalat"/>
          <w:b/>
          <w:lang w:val="hy-AM"/>
        </w:rPr>
        <w:t xml:space="preserve">ՀԱՅԱՍՏԱՆԻ ՀԱՆՐԱՊԵՏՈՒԹՅԱՆ </w:t>
      </w:r>
      <w:r w:rsidRPr="0084219C">
        <w:rPr>
          <w:rFonts w:ascii="GHEA Grapalat" w:hAnsi="GHEA Grapalat"/>
          <w:b/>
          <w:lang w:val="hy-AM"/>
        </w:rPr>
        <w:t>ՍՆՆԴԱՄԹԵՐՔԻ ԱՆՎՏԱՆԳՈՒԹՅԱՆ ՏԵՍՉԱԿԱՆ ՄԱՐՄՆԻ</w:t>
      </w:r>
      <w:r w:rsidR="00F258E8" w:rsidRPr="007C6EA6">
        <w:rPr>
          <w:rFonts w:ascii="GHEA Grapalat" w:eastAsiaTheme="minorHAnsi" w:hAnsi="GHEA Grapalat" w:cstheme="minorBidi"/>
          <w:b/>
          <w:bCs/>
          <w:lang w:val="hy-AM"/>
        </w:rPr>
        <w:t xml:space="preserve"> </w:t>
      </w:r>
      <w:r w:rsidR="00246612">
        <w:rPr>
          <w:rFonts w:ascii="GHEA Grapalat" w:hAnsi="GHEA Grapalat"/>
          <w:b/>
          <w:lang w:val="hy-AM"/>
        </w:rPr>
        <w:t xml:space="preserve">ԻՐԱՎԱԿԱՆ ԱՋԱԿՑՈՒԹՅԱՆ ԵՎ ՓԱՍՏԱԹՂԹԱՇՐՋԱՆԱՌՈՒԹՅԱՆ ՎԱՐՉՈՒԹՅԱՆ ԻՐԱՎԱԲԱՆԱԿԱՆ </w:t>
      </w:r>
      <w:r w:rsidR="004F76CF" w:rsidRPr="001F154E">
        <w:rPr>
          <w:rFonts w:ascii="GHEA Grapalat" w:hAnsi="GHEA Grapalat"/>
          <w:b/>
          <w:lang w:val="hy-AM"/>
        </w:rPr>
        <w:t>ԲԱԺՆ</w:t>
      </w:r>
      <w:r w:rsidR="004F76CF">
        <w:rPr>
          <w:rFonts w:ascii="GHEA Grapalat" w:hAnsi="GHEA Grapalat"/>
          <w:b/>
          <w:lang w:val="hy-AM"/>
        </w:rPr>
        <w:t>ՈՒՄ</w:t>
      </w:r>
      <w:r w:rsidR="004F76CF" w:rsidRPr="007C6EA6">
        <w:rPr>
          <w:rFonts w:ascii="GHEA Grapalat" w:eastAsiaTheme="minorHAnsi" w:hAnsi="GHEA Grapalat" w:cstheme="minorBidi"/>
          <w:b/>
          <w:bCs/>
          <w:lang w:val="hy-AM"/>
        </w:rPr>
        <w:t xml:space="preserve"> </w:t>
      </w:r>
      <w:r w:rsidR="00A32EBC" w:rsidRPr="007C6EA6">
        <w:rPr>
          <w:rFonts w:ascii="GHEA Grapalat" w:eastAsiaTheme="minorHAnsi" w:hAnsi="GHEA Grapalat" w:cstheme="minorBidi"/>
          <w:b/>
          <w:bCs/>
          <w:lang w:val="hy-AM"/>
        </w:rPr>
        <w:t>ՓՈՐՁԱԳԵՏ ՆԵՐԳՐԱՎԵԼՈՒ ՄԱՍԻՆ</w:t>
      </w:r>
    </w:p>
    <w:p w14:paraId="68D96C74"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78227AAD" w14:textId="77777777" w:rsidR="00CD74CC" w:rsidRPr="00D120AC" w:rsidRDefault="00A32EBC" w:rsidP="00841530">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ED5B2F">
        <w:rPr>
          <w:rFonts w:ascii="GHEA Grapalat" w:eastAsiaTheme="minorHAnsi" w:hAnsi="GHEA Grapalat" w:cstheme="minorBidi"/>
          <w:lang w:val="hy-AM"/>
        </w:rPr>
        <w:br/>
      </w:r>
      <w:r w:rsidRPr="00D120AC">
        <w:rPr>
          <w:rFonts w:ascii="GHEA Grapalat" w:eastAsiaTheme="minorHAnsi" w:hAnsi="GHEA Grapalat" w:cstheme="minorBidi"/>
          <w:lang w:val="hy-AM"/>
        </w:rPr>
        <w:t>Փորձագետ</w:t>
      </w:r>
      <w:r w:rsidR="0046193E" w:rsidRPr="00D120AC">
        <w:rPr>
          <w:rFonts w:ascii="GHEA Grapalat" w:eastAsiaTheme="minorHAnsi" w:hAnsi="GHEA Grapalat" w:cstheme="minorBidi"/>
          <w:lang w:val="hy-AM"/>
        </w:rPr>
        <w:t>ն</w:t>
      </w:r>
      <w:r w:rsidRPr="00D120AC">
        <w:rPr>
          <w:rFonts w:ascii="GHEA Grapalat" w:eastAsiaTheme="minorHAnsi" w:hAnsi="GHEA Grapalat" w:cstheme="minorBidi"/>
          <w:lang w:val="hy-AM"/>
        </w:rPr>
        <w:t xml:space="preserve"> իրեն հանձնարարված ոլորտում</w:t>
      </w:r>
      <w:r w:rsidR="00C94BB4" w:rsidRPr="00D120AC">
        <w:rPr>
          <w:rFonts w:ascii="GHEA Grapalat" w:eastAsiaTheme="minorHAnsi" w:hAnsi="GHEA Grapalat" w:cstheme="minorBidi"/>
          <w:lang w:val="hy-AM"/>
        </w:rPr>
        <w:t>՝</w:t>
      </w:r>
    </w:p>
    <w:p w14:paraId="03BE109F" w14:textId="77777777" w:rsidR="00246612" w:rsidRDefault="00246612" w:rsidP="00841530">
      <w:pPr>
        <w:spacing w:after="0" w:line="276" w:lineRule="auto"/>
        <w:ind w:firstLine="720"/>
        <w:jc w:val="both"/>
        <w:rPr>
          <w:sz w:val="24"/>
          <w:szCs w:val="24"/>
          <w:lang w:val="hy-AM"/>
        </w:rPr>
      </w:pPr>
      <w:r>
        <w:rPr>
          <w:sz w:val="24"/>
          <w:szCs w:val="24"/>
          <w:lang w:val="hy-AM"/>
        </w:rPr>
        <w:t xml:space="preserve">ուսումնասիրում է պետական վերահսկողության </w:t>
      </w:r>
      <w:r>
        <w:rPr>
          <w:rFonts w:cs="Sylfaen"/>
          <w:sz w:val="24"/>
          <w:szCs w:val="24"/>
          <w:lang w:val="hy-AM"/>
        </w:rPr>
        <w:t>և</w:t>
      </w:r>
      <w:r>
        <w:rPr>
          <w:sz w:val="24"/>
          <w:szCs w:val="24"/>
          <w:lang w:val="af-ZA"/>
        </w:rPr>
        <w:t xml:space="preserve"> </w:t>
      </w:r>
      <w:r>
        <w:rPr>
          <w:rFonts w:cs="Sylfaen"/>
          <w:sz w:val="24"/>
          <w:szCs w:val="24"/>
          <w:lang w:val="hy-AM"/>
        </w:rPr>
        <w:t>վարչական</w:t>
      </w:r>
      <w:r>
        <w:rPr>
          <w:sz w:val="24"/>
          <w:szCs w:val="24"/>
          <w:lang w:val="af-ZA"/>
        </w:rPr>
        <w:t xml:space="preserve"> </w:t>
      </w:r>
      <w:r>
        <w:rPr>
          <w:rFonts w:cs="Sylfaen"/>
          <w:sz w:val="24"/>
          <w:szCs w:val="24"/>
          <w:lang w:val="hy-AM"/>
        </w:rPr>
        <w:t>վարույթներին</w:t>
      </w:r>
      <w:r>
        <w:rPr>
          <w:sz w:val="24"/>
          <w:szCs w:val="24"/>
          <w:lang w:val="af-ZA"/>
        </w:rPr>
        <w:t xml:space="preserve"> </w:t>
      </w:r>
      <w:r>
        <w:rPr>
          <w:rFonts w:cs="Sylfaen"/>
          <w:sz w:val="24"/>
          <w:szCs w:val="24"/>
          <w:lang w:val="hy-AM"/>
        </w:rPr>
        <w:t>առնչվող</w:t>
      </w:r>
      <w:r>
        <w:rPr>
          <w:sz w:val="24"/>
          <w:szCs w:val="24"/>
          <w:lang w:val="af-ZA"/>
        </w:rPr>
        <w:t xml:space="preserve"> </w:t>
      </w:r>
      <w:r>
        <w:rPr>
          <w:sz w:val="24"/>
          <w:szCs w:val="24"/>
          <w:lang w:val="hy-AM"/>
        </w:rPr>
        <w:t xml:space="preserve">կազմված </w:t>
      </w:r>
      <w:r>
        <w:rPr>
          <w:rFonts w:cs="Sylfaen"/>
          <w:sz w:val="24"/>
          <w:szCs w:val="24"/>
          <w:lang w:val="hy-AM"/>
        </w:rPr>
        <w:t>փաստաթղթերում առկա անհապապատասխանությունները, թերությունները և խնդիրները։</w:t>
      </w:r>
      <w:r>
        <w:rPr>
          <w:sz w:val="24"/>
          <w:szCs w:val="24"/>
          <w:lang w:val="hy-AM"/>
        </w:rPr>
        <w:t xml:space="preserve"> Իրականացնում է առկա </w:t>
      </w:r>
      <w:r>
        <w:rPr>
          <w:rFonts w:cs="Sylfaen"/>
          <w:sz w:val="24"/>
          <w:szCs w:val="24"/>
          <w:lang w:val="hy-AM"/>
        </w:rPr>
        <w:t>անհապապատասխանությունների, թերությունների և խնդիրների</w:t>
      </w:r>
      <w:r>
        <w:rPr>
          <w:sz w:val="24"/>
          <w:szCs w:val="24"/>
          <w:lang w:val="hy-AM"/>
        </w:rPr>
        <w:t xml:space="preserve"> վերլուծություն, վերջինիս արդյունքների հիման վրա ներկայացնում է առաջարկություններ խնդրի կանոնակարգման վերաբերյալ։ Փորձագետի կողմից զուգահեռ կատարվում է ՀՀ վճռաբեկ դատարանի նախադեպային որոշումների ուսումնասիրություն, որի արդյունքում, իրավակիրառության տեսանկյունից, ներկայացվում են համապատասխան առաջարկություններ։</w:t>
      </w:r>
    </w:p>
    <w:p w14:paraId="08A4F42A" w14:textId="5EC18A26" w:rsidR="00A32EBC" w:rsidRPr="00E06F1C" w:rsidRDefault="00A32EBC" w:rsidP="007C6EA6">
      <w:pPr>
        <w:pStyle w:val="NormalWeb"/>
        <w:shd w:val="clear" w:color="auto" w:fill="FFFFFF"/>
        <w:spacing w:before="0" w:beforeAutospacing="0" w:after="240" w:afterAutospacing="0"/>
        <w:ind w:firstLine="720"/>
        <w:jc w:val="both"/>
        <w:rPr>
          <w:rFonts w:ascii="GHEA Grapalat" w:eastAsiaTheme="minorHAnsi" w:hAnsi="GHEA Grapalat" w:cstheme="minorBidi"/>
          <w:b/>
          <w:lang w:val="hy-AM"/>
        </w:rPr>
      </w:pPr>
      <w:r w:rsidRPr="00E06F1C">
        <w:rPr>
          <w:rFonts w:ascii="GHEA Grapalat" w:eastAsiaTheme="minorHAnsi" w:hAnsi="GHEA Grapalat" w:cstheme="minorBidi"/>
          <w:b/>
          <w:lang w:val="hy-AM"/>
        </w:rPr>
        <w:t>Փորձագետ</w:t>
      </w:r>
      <w:r w:rsidR="0046193E" w:rsidRPr="00E06F1C">
        <w:rPr>
          <w:rFonts w:ascii="GHEA Grapalat" w:eastAsiaTheme="minorHAnsi" w:hAnsi="GHEA Grapalat" w:cstheme="minorBidi"/>
          <w:b/>
          <w:lang w:val="hy-AM"/>
        </w:rPr>
        <w:t>ին</w:t>
      </w:r>
      <w:r w:rsidRPr="00E06F1C">
        <w:rPr>
          <w:rFonts w:ascii="GHEA Grapalat" w:eastAsiaTheme="minorHAnsi" w:hAnsi="GHEA Grapalat" w:cstheme="minorBidi"/>
          <w:b/>
          <w:lang w:val="hy-AM"/>
        </w:rPr>
        <w:t xml:space="preserve"> նախատեսվում է ներգրավել</w:t>
      </w:r>
      <w:r w:rsidR="005E4788" w:rsidRPr="00923746">
        <w:rPr>
          <w:rFonts w:ascii="GHEA Grapalat" w:eastAsiaTheme="minorHAnsi" w:hAnsi="GHEA Grapalat" w:cstheme="minorBidi"/>
          <w:b/>
          <w:lang w:val="hy-AM"/>
        </w:rPr>
        <w:t>՝</w:t>
      </w:r>
      <w:r w:rsidRPr="00E06F1C">
        <w:rPr>
          <w:rFonts w:ascii="GHEA Grapalat" w:eastAsiaTheme="minorHAnsi" w:hAnsi="GHEA Grapalat" w:cstheme="minorBidi"/>
          <w:b/>
          <w:lang w:val="hy-AM"/>
        </w:rPr>
        <w:t xml:space="preserve"> պայմանագիր կնքելու օրվանից </w:t>
      </w:r>
      <w:r w:rsidR="004F76CF">
        <w:rPr>
          <w:rFonts w:ascii="GHEA Grapalat" w:eastAsiaTheme="minorHAnsi" w:hAnsi="GHEA Grapalat" w:cstheme="minorBidi"/>
          <w:b/>
          <w:lang w:val="hy-AM"/>
        </w:rPr>
        <w:t>մեկ տարի</w:t>
      </w:r>
      <w:r w:rsidR="00ED5B2F" w:rsidRPr="00E06F1C">
        <w:rPr>
          <w:rFonts w:ascii="GHEA Grapalat" w:eastAsiaTheme="minorHAnsi" w:hAnsi="GHEA Grapalat" w:cstheme="minorBidi"/>
          <w:b/>
          <w:lang w:val="hy-AM"/>
        </w:rPr>
        <w:t xml:space="preserve"> </w:t>
      </w:r>
      <w:r w:rsidRPr="00E06F1C">
        <w:rPr>
          <w:rFonts w:ascii="GHEA Grapalat" w:eastAsiaTheme="minorHAnsi" w:hAnsi="GHEA Grapalat" w:cstheme="minorBidi"/>
          <w:b/>
          <w:lang w:val="hy-AM"/>
        </w:rPr>
        <w:t>ժամ</w:t>
      </w:r>
      <w:r w:rsidR="005E4788" w:rsidRPr="00923746">
        <w:rPr>
          <w:rFonts w:ascii="GHEA Grapalat" w:eastAsiaTheme="minorHAnsi" w:hAnsi="GHEA Grapalat" w:cstheme="minorBidi"/>
          <w:b/>
          <w:lang w:val="hy-AM"/>
        </w:rPr>
        <w:t>կետ</w:t>
      </w:r>
      <w:r w:rsidRPr="00E06F1C">
        <w:rPr>
          <w:rFonts w:ascii="GHEA Grapalat" w:eastAsiaTheme="minorHAnsi" w:hAnsi="GHEA Grapalat" w:cstheme="minorBidi"/>
          <w:b/>
          <w:lang w:val="hy-AM"/>
        </w:rPr>
        <w:t>ով։</w:t>
      </w:r>
    </w:p>
    <w:p w14:paraId="3B37B28B" w14:textId="77777777" w:rsidR="00DA10E3" w:rsidRPr="00ED5B2F" w:rsidRDefault="00A32EBC" w:rsidP="00DA10E3">
      <w:pPr>
        <w:pStyle w:val="NormalWeb"/>
        <w:shd w:val="clear" w:color="auto" w:fill="FFFFFF"/>
        <w:spacing w:before="0" w:beforeAutospacing="0" w:after="240" w:afterAutospacing="0"/>
        <w:jc w:val="both"/>
        <w:rPr>
          <w:rFonts w:ascii="GHEA Grapalat" w:eastAsiaTheme="minorHAnsi" w:hAnsi="GHEA Grapalat" w:cstheme="minorBidi"/>
        </w:rPr>
      </w:pPr>
      <w:r w:rsidRPr="00ED5B2F">
        <w:rPr>
          <w:rFonts w:ascii="GHEA Grapalat" w:eastAsiaTheme="minorHAnsi" w:hAnsi="GHEA Grapalat" w:cstheme="minorBidi"/>
          <w:b/>
          <w:bCs/>
        </w:rPr>
        <w:t>Փորձագետին ներկայացվող պահանջները</w:t>
      </w:r>
    </w:p>
    <w:p w14:paraId="62C95CAE" w14:textId="492A954E" w:rsidR="00DA10E3" w:rsidRDefault="004F76CF" w:rsidP="002A6B64">
      <w:pPr>
        <w:pStyle w:val="NormalWeb"/>
        <w:numPr>
          <w:ilvl w:val="0"/>
          <w:numId w:val="6"/>
        </w:numPr>
        <w:shd w:val="clear" w:color="auto" w:fill="FFFFFF"/>
        <w:spacing w:before="0" w:beforeAutospacing="0" w:after="0" w:afterAutospacing="0" w:line="360" w:lineRule="auto"/>
        <w:ind w:left="446"/>
        <w:jc w:val="both"/>
        <w:rPr>
          <w:rFonts w:ascii="GHEA Grapalat" w:eastAsiaTheme="minorHAnsi" w:hAnsi="GHEA Grapalat" w:cstheme="minorBidi"/>
          <w:lang w:val="hy-AM"/>
        </w:rPr>
      </w:pPr>
      <w:r>
        <w:rPr>
          <w:rFonts w:ascii="GHEA Grapalat" w:hAnsi="GHEA Grapalat" w:cs="Sylfaen"/>
          <w:lang w:val="hy-AM"/>
        </w:rPr>
        <w:t>բարձրագույն</w:t>
      </w:r>
      <w:r w:rsidR="007C6EA6" w:rsidRPr="00C63A3F">
        <w:rPr>
          <w:rFonts w:ascii="GHEA Grapalat" w:hAnsi="GHEA Grapalat" w:cs="Sylfaen"/>
          <w:lang w:val="hy-AM"/>
        </w:rPr>
        <w:t xml:space="preserve"> կրթություն</w:t>
      </w:r>
      <w:r w:rsidR="002A6B64">
        <w:rPr>
          <w:rFonts w:ascii="GHEA Grapalat" w:hAnsi="GHEA Grapalat" w:cs="Sylfaen"/>
          <w:lang w:val="ru-RU"/>
        </w:rPr>
        <w:t xml:space="preserve"> իրավագիտություն մասնագիտությամբ</w:t>
      </w:r>
      <w:r w:rsidR="0046193E" w:rsidRPr="00ED5B2F">
        <w:rPr>
          <w:rFonts w:ascii="GHEA Grapalat" w:eastAsiaTheme="minorHAnsi" w:hAnsi="GHEA Grapalat" w:cstheme="minorBidi"/>
          <w:lang w:val="hy-AM"/>
        </w:rPr>
        <w:t>,</w:t>
      </w:r>
    </w:p>
    <w:p w14:paraId="274B510B" w14:textId="77777777" w:rsidR="00ED5B2F" w:rsidRPr="00ED5B2F" w:rsidRDefault="007C6EA6" w:rsidP="002A6B64">
      <w:pPr>
        <w:pStyle w:val="NormalWeb"/>
        <w:numPr>
          <w:ilvl w:val="0"/>
          <w:numId w:val="6"/>
        </w:numPr>
        <w:shd w:val="clear" w:color="auto" w:fill="FFFFFF"/>
        <w:spacing w:before="0" w:beforeAutospacing="0" w:after="0" w:afterAutospacing="0" w:line="360" w:lineRule="auto"/>
        <w:ind w:left="446"/>
        <w:jc w:val="both"/>
        <w:rPr>
          <w:rFonts w:ascii="GHEA Grapalat" w:eastAsiaTheme="minorHAnsi" w:hAnsi="GHEA Grapalat" w:cstheme="minorBidi"/>
          <w:lang w:val="hy-AM"/>
        </w:rPr>
      </w:pPr>
      <w:r>
        <w:rPr>
          <w:rFonts w:ascii="GHEA Grapalat" w:hAnsi="GHEA Grapalat"/>
          <w:lang w:val="hy-AM"/>
        </w:rPr>
        <w:t>հ</w:t>
      </w:r>
      <w:r w:rsidR="00ED5B2F" w:rsidRPr="00847A1E">
        <w:rPr>
          <w:rFonts w:ascii="GHEA Grapalat" w:hAnsi="GHEA Grapalat"/>
        </w:rPr>
        <w:t xml:space="preserve">ամակարգչով աշխատելու </w:t>
      </w:r>
      <w:r w:rsidR="00ED5B2F">
        <w:rPr>
          <w:rFonts w:ascii="GHEA Grapalat" w:hAnsi="GHEA Grapalat"/>
          <w:lang w:val="hy-AM"/>
        </w:rPr>
        <w:t>հմտություններ,</w:t>
      </w:r>
    </w:p>
    <w:p w14:paraId="1DF7D81B" w14:textId="1A0195E1" w:rsidR="002A6B64" w:rsidRDefault="002A6B64" w:rsidP="002A6B64">
      <w:pPr>
        <w:pStyle w:val="ListParagraph"/>
        <w:numPr>
          <w:ilvl w:val="0"/>
          <w:numId w:val="6"/>
        </w:numPr>
        <w:spacing w:after="0" w:line="360" w:lineRule="auto"/>
        <w:ind w:left="450"/>
        <w:jc w:val="both"/>
        <w:rPr>
          <w:rFonts w:ascii="GHEA Grapalat" w:hAnsi="GHEA Grapalat"/>
          <w:sz w:val="24"/>
          <w:szCs w:val="24"/>
          <w:lang w:val="hy-AM"/>
        </w:rPr>
      </w:pPr>
      <w:r>
        <w:rPr>
          <w:rFonts w:ascii="GHEA Grapalat" w:hAnsi="GHEA Grapalat"/>
          <w:sz w:val="24"/>
          <w:szCs w:val="24"/>
          <w:lang w:val="hy-AM"/>
        </w:rPr>
        <w:t>Հայաստանի Հանրապետության Վարչական իրավախախտումների վերաբերյալ օրենսգրքի, «Վարչարարության հիմունքների և վարչական վարույթի մասին», «Հայաստանի Հանրապետությունում ստուգումների կազմակերպման և անցկացման մասին», Սննդամթերքի անվտանգության պետական վերահսկողության մասին</w:t>
      </w:r>
      <w:r>
        <w:rPr>
          <w:rFonts w:ascii="GHEA Grapalat" w:hAnsi="GHEA Grapalat"/>
          <w:sz w:val="24"/>
          <w:szCs w:val="24"/>
          <w:lang w:val="hy-AM"/>
        </w:rPr>
        <w:t></w:t>
      </w:r>
      <w:r>
        <w:rPr>
          <w:rFonts w:ascii="GHEA Grapalat" w:hAnsi="GHEA Grapalat"/>
          <w:sz w:val="24"/>
          <w:szCs w:val="24"/>
          <w:lang w:val="hy-AM"/>
        </w:rPr>
        <w:t xml:space="preserve">  օրենքների իմացություն։</w:t>
      </w:r>
    </w:p>
    <w:p w14:paraId="5578745D" w14:textId="77777777" w:rsidR="002A6B64" w:rsidRDefault="00A32EBC" w:rsidP="002A6B64">
      <w:pPr>
        <w:pStyle w:val="NormalWeb"/>
        <w:shd w:val="clear" w:color="auto" w:fill="FFFFFF"/>
        <w:spacing w:before="0" w:beforeAutospacing="0" w:after="240" w:afterAutospacing="0"/>
        <w:ind w:left="90"/>
        <w:rPr>
          <w:rFonts w:ascii="GHEA Grapalat" w:eastAsiaTheme="minorHAnsi" w:hAnsi="GHEA Grapalat" w:cstheme="minorBidi"/>
          <w:b/>
          <w:bCs/>
          <w:lang w:val="hy-AM"/>
        </w:rPr>
      </w:pPr>
      <w:r w:rsidRPr="00923746">
        <w:rPr>
          <w:rFonts w:ascii="GHEA Grapalat" w:eastAsiaTheme="minorHAnsi" w:hAnsi="GHEA Grapalat" w:cstheme="minorBidi"/>
          <w:b/>
          <w:bCs/>
          <w:lang w:val="hy-AM"/>
        </w:rPr>
        <w:t>Փորձագետի պարտականությունները</w:t>
      </w:r>
    </w:p>
    <w:p w14:paraId="09442414" w14:textId="0914EAC8" w:rsidR="00A32EBC" w:rsidRPr="00ED5B2F" w:rsidRDefault="00A32EBC" w:rsidP="00841530">
      <w:pPr>
        <w:pStyle w:val="NormalWeb"/>
        <w:shd w:val="clear" w:color="auto" w:fill="FFFFFF"/>
        <w:spacing w:before="0" w:beforeAutospacing="0" w:after="240" w:afterAutospacing="0" w:line="276" w:lineRule="auto"/>
        <w:ind w:left="90" w:firstLine="630"/>
        <w:jc w:val="both"/>
        <w:rPr>
          <w:rFonts w:ascii="GHEA Grapalat" w:eastAsiaTheme="minorHAnsi" w:hAnsi="GHEA Grapalat" w:cstheme="minorBidi"/>
          <w:lang w:val="hy-AM"/>
        </w:rPr>
      </w:pPr>
      <w:r w:rsidRPr="00ED5B2F">
        <w:rPr>
          <w:rFonts w:ascii="GHEA Grapalat" w:eastAsiaTheme="minorHAnsi" w:hAnsi="GHEA Grapalat" w:cstheme="minorBidi"/>
          <w:lang w:val="hy-AM"/>
        </w:rPr>
        <w:lastRenderedPageBreak/>
        <w:t>Բարեխղճորեն կատարել պայմանագրով ստանձնած աշխատանքները, պահպանել աշխատակազմի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628D2A8" w14:textId="77777777" w:rsidR="00D46E39" w:rsidRPr="00ED5B2F" w:rsidRDefault="00D46E39" w:rsidP="005616A9">
      <w:pPr>
        <w:shd w:val="clear" w:color="auto" w:fill="FFFFFF"/>
        <w:spacing w:after="0" w:line="276" w:lineRule="auto"/>
        <w:jc w:val="both"/>
        <w:rPr>
          <w:b/>
          <w:bCs/>
          <w:sz w:val="24"/>
          <w:szCs w:val="24"/>
          <w:lang w:val="hy-AM"/>
        </w:rPr>
      </w:pPr>
      <w:r w:rsidRPr="00ED5B2F">
        <w:rPr>
          <w:b/>
          <w:bCs/>
          <w:sz w:val="24"/>
          <w:szCs w:val="24"/>
          <w:lang w:val="hy-AM"/>
        </w:rPr>
        <w:t>Ընտրություն կատարելու եղանակը` դիմում ներկայացրած քաղաքացիների փաստաթղթերի ուսումնասիրություն:</w:t>
      </w:r>
    </w:p>
    <w:p w14:paraId="769E87A7" w14:textId="77777777" w:rsidR="002A6B64" w:rsidRDefault="002A6B64"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p>
    <w:p w14:paraId="5210A2AB" w14:textId="3B50F565" w:rsidR="00A32EBC" w:rsidRPr="00D120AC"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5616A9">
        <w:rPr>
          <w:rFonts w:ascii="GHEA Grapalat" w:eastAsiaTheme="minorHAnsi" w:hAnsi="GHEA Grapalat" w:cstheme="minorBidi"/>
          <w:b/>
          <w:bCs/>
          <w:lang w:val="hy-AM"/>
        </w:rPr>
        <w:t xml:space="preserve">Փաստաթղթերի </w:t>
      </w:r>
      <w:r w:rsidRPr="00D120AC">
        <w:rPr>
          <w:rFonts w:ascii="GHEA Grapalat" w:eastAsiaTheme="minorHAnsi" w:hAnsi="GHEA Grapalat" w:cstheme="minorBidi"/>
          <w:b/>
          <w:bCs/>
          <w:lang w:val="hy-AM"/>
        </w:rPr>
        <w:t xml:space="preserve">ներկայացման վերջնաժամկետն է` </w:t>
      </w:r>
      <w:r w:rsidR="005E4788" w:rsidRPr="00D120AC">
        <w:rPr>
          <w:rFonts w:ascii="GHEA Grapalat" w:eastAsiaTheme="minorHAnsi" w:hAnsi="GHEA Grapalat" w:cstheme="minorBidi"/>
          <w:b/>
          <w:bCs/>
          <w:lang w:val="hy-AM"/>
        </w:rPr>
        <w:t>20</w:t>
      </w:r>
      <w:r w:rsidR="00A8442E" w:rsidRPr="00D120AC">
        <w:rPr>
          <w:rFonts w:ascii="GHEA Grapalat" w:eastAsiaTheme="minorHAnsi" w:hAnsi="GHEA Grapalat" w:cstheme="minorBidi"/>
          <w:b/>
          <w:bCs/>
          <w:lang w:val="hy-AM"/>
        </w:rPr>
        <w:t>2</w:t>
      </w:r>
      <w:r w:rsidR="002A6B64">
        <w:rPr>
          <w:rFonts w:ascii="GHEA Grapalat" w:eastAsiaTheme="minorHAnsi" w:hAnsi="GHEA Grapalat" w:cstheme="minorBidi"/>
          <w:b/>
          <w:bCs/>
          <w:lang w:val="hy-AM"/>
        </w:rPr>
        <w:t>3</w:t>
      </w:r>
      <w:r w:rsidRPr="00D120AC">
        <w:rPr>
          <w:rFonts w:ascii="GHEA Grapalat" w:eastAsiaTheme="minorHAnsi" w:hAnsi="GHEA Grapalat" w:cstheme="minorBidi"/>
          <w:b/>
          <w:bCs/>
          <w:lang w:val="hy-AM"/>
        </w:rPr>
        <w:t xml:space="preserve"> </w:t>
      </w:r>
      <w:bookmarkStart w:id="0" w:name="_GoBack"/>
      <w:r w:rsidRPr="00D120AC">
        <w:rPr>
          <w:rFonts w:ascii="GHEA Grapalat" w:eastAsiaTheme="minorHAnsi" w:hAnsi="GHEA Grapalat" w:cstheme="minorBidi"/>
          <w:b/>
          <w:bCs/>
          <w:lang w:val="hy-AM"/>
        </w:rPr>
        <w:t>թվականի</w:t>
      </w:r>
      <w:r w:rsidR="00490096" w:rsidRPr="00D120AC">
        <w:rPr>
          <w:rFonts w:ascii="GHEA Grapalat" w:eastAsiaTheme="minorHAnsi" w:hAnsi="GHEA Grapalat" w:cstheme="minorBidi"/>
          <w:b/>
          <w:bCs/>
          <w:lang w:val="hy-AM"/>
        </w:rPr>
        <w:t xml:space="preserve"> </w:t>
      </w:r>
      <w:r w:rsidR="00841530" w:rsidRPr="00841530">
        <w:rPr>
          <w:rFonts w:ascii="GHEA Grapalat" w:eastAsiaTheme="minorHAnsi" w:hAnsi="GHEA Grapalat" w:cstheme="minorBidi"/>
          <w:b/>
          <w:bCs/>
          <w:lang w:val="hy-AM"/>
        </w:rPr>
        <w:t>նոյեմբերի 2</w:t>
      </w:r>
      <w:r w:rsidRPr="00841530">
        <w:rPr>
          <w:rFonts w:ascii="GHEA Grapalat" w:eastAsiaTheme="minorHAnsi" w:hAnsi="GHEA Grapalat" w:cstheme="minorBidi"/>
          <w:b/>
          <w:bCs/>
          <w:lang w:val="hy-AM"/>
        </w:rPr>
        <w:t>-</w:t>
      </w:r>
      <w:bookmarkEnd w:id="0"/>
      <w:r w:rsidRPr="00D120AC">
        <w:rPr>
          <w:rFonts w:ascii="GHEA Grapalat" w:eastAsiaTheme="minorHAnsi" w:hAnsi="GHEA Grapalat" w:cstheme="minorBidi"/>
          <w:b/>
          <w:bCs/>
          <w:lang w:val="hy-AM"/>
        </w:rPr>
        <w:t>ը։</w:t>
      </w:r>
    </w:p>
    <w:p w14:paraId="633D5D8D" w14:textId="77777777" w:rsidR="00A32EBC" w:rsidRPr="00ED5B2F" w:rsidRDefault="00A32EBC" w:rsidP="00841530">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lang w:val="hy-AM"/>
        </w:rPr>
      </w:pPr>
      <w:r w:rsidRPr="00D120AC">
        <w:rPr>
          <w:rFonts w:ascii="GHEA Grapalat" w:eastAsiaTheme="minorHAnsi" w:hAnsi="GHEA Grapalat" w:cstheme="minorBidi"/>
          <w:lang w:val="hy-AM"/>
        </w:rPr>
        <w:t xml:space="preserve">Չի թույլատրվում պայմանագիր կնքել, եթե տվյալ անձը պաշտոնից ազատվել </w:t>
      </w:r>
      <w:r w:rsidRPr="00ED5B2F">
        <w:rPr>
          <w:rFonts w:ascii="GHEA Grapalat" w:eastAsiaTheme="minorHAnsi" w:hAnsi="GHEA Grapalat" w:cstheme="minorBidi"/>
          <w:lang w:val="hy-AM"/>
        </w:rPr>
        <w:t>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443AC57C" w14:textId="77777777" w:rsidR="005F1EA4" w:rsidRPr="00ED5B2F" w:rsidRDefault="005F1EA4" w:rsidP="00841530">
      <w:pPr>
        <w:pStyle w:val="NormalWeb"/>
        <w:shd w:val="clear" w:color="auto" w:fill="FFFFFF"/>
        <w:spacing w:before="0" w:beforeAutospacing="0" w:after="240" w:afterAutospacing="0" w:line="276" w:lineRule="auto"/>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Դիմող ՀՀ քաղաքացիները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1DB70908"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11E2295D"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2C5983C4"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0120CBC7"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62362F0A"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lastRenderedPageBreak/>
        <w:t>մեկ լուսանկար 3x4 սմ չափսի</w:t>
      </w:r>
      <w:r w:rsidR="005616A9">
        <w:rPr>
          <w:rFonts w:ascii="GHEA Grapalat" w:eastAsiaTheme="minorHAnsi" w:hAnsi="GHEA Grapalat" w:cstheme="minorBidi"/>
          <w:lang w:val="hy-AM"/>
        </w:rPr>
        <w:t>,</w:t>
      </w:r>
    </w:p>
    <w:p w14:paraId="53B770BE"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p>
    <w:p w14:paraId="3F6D13B9" w14:textId="77777777" w:rsidR="005616A9"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569A6CDC" w14:textId="77777777" w:rsidR="007C6EA6" w:rsidRPr="00752F3F" w:rsidRDefault="007C6EA6" w:rsidP="007C6EA6">
      <w:pPr>
        <w:spacing w:line="240" w:lineRule="auto"/>
        <w:jc w:val="both"/>
        <w:rPr>
          <w:b/>
          <w:sz w:val="24"/>
          <w:szCs w:val="24"/>
          <w:lang w:val="hy-AM"/>
        </w:rPr>
      </w:pPr>
      <w:r>
        <w:rPr>
          <w:sz w:val="24"/>
          <w:szCs w:val="24"/>
          <w:lang w:val="hy-AM"/>
        </w:rPr>
        <w:t xml:space="preserve">      </w:t>
      </w:r>
      <w:r w:rsidRPr="00752F3F">
        <w:rPr>
          <w:b/>
          <w:sz w:val="24"/>
          <w:szCs w:val="24"/>
          <w:lang w:val="hy-AM"/>
        </w:rPr>
        <w:t>ՀՀ քաղաքացին փաստաթղթերը հանձնում է անձամբ՝ ներկայացնելով անձնագիր կամ ուղարկում է snund@ssfs.am էլեկտրոնային հասցեին՝ կայքից ներբեռնելով դիմումի ձևը:</w:t>
      </w:r>
    </w:p>
    <w:p w14:paraId="7D4F06CA" w14:textId="77777777" w:rsidR="007C6EA6" w:rsidRPr="00121E55" w:rsidRDefault="007C6EA6" w:rsidP="007C6EA6">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5BC46F8A" w14:textId="4F9FE526" w:rsidR="007C6EA6" w:rsidRPr="00B249BB" w:rsidRDefault="007C6EA6" w:rsidP="007C6EA6">
      <w:pPr>
        <w:pStyle w:val="NormalWeb"/>
        <w:shd w:val="clear" w:color="auto" w:fill="FFFFFF"/>
        <w:spacing w:before="0" w:beforeAutospacing="0" w:after="240" w:afterAutospacing="0"/>
        <w:jc w:val="both"/>
        <w:rPr>
          <w:rFonts w:ascii="GHEA Grapalat" w:hAnsi="GHEA Grapalat"/>
          <w:b/>
          <w:lang w:val="hy-AM"/>
        </w:rPr>
      </w:pPr>
      <w:r w:rsidRPr="00121E55">
        <w:rPr>
          <w:rFonts w:ascii="GHEA Grapalat" w:hAnsi="GHEA Grapalat"/>
          <w:b/>
          <w:lang w:val="hy-AM"/>
        </w:rPr>
        <w:t xml:space="preserve">         Լրացուցիչ տեղեկություններ ստանալու </w:t>
      </w:r>
      <w:r w:rsidRPr="00B249BB">
        <w:rPr>
          <w:rFonts w:ascii="GHEA Grapalat" w:hAnsi="GHEA Grapalat"/>
          <w:b/>
          <w:lang w:val="hy-AM"/>
        </w:rPr>
        <w:t>համար կարող են դիմել Տեսչական մարմին /ք.Երևան, Կոմիտ</w:t>
      </w:r>
      <w:r w:rsidR="002A6B64">
        <w:rPr>
          <w:rFonts w:ascii="GHEA Grapalat" w:hAnsi="GHEA Grapalat"/>
          <w:b/>
          <w:lang w:val="hy-AM"/>
        </w:rPr>
        <w:t>ասի պողոտա 49/2, հեռ. 012-40-40-40/ ներքին համար՝ 186</w:t>
      </w:r>
      <w:r w:rsidRPr="00B249BB">
        <w:rPr>
          <w:rFonts w:ascii="GHEA Grapalat" w:hAnsi="GHEA Grapalat"/>
          <w:b/>
          <w:lang w:val="hy-AM"/>
        </w:rPr>
        <w:t>/:</w:t>
      </w:r>
    </w:p>
    <w:p w14:paraId="19F7DA3A" w14:textId="77777777" w:rsidR="00A32EBC" w:rsidRPr="00B249BB" w:rsidRDefault="00A32EBC" w:rsidP="007C6EA6">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p>
    <w:sectPr w:rsidR="00A32EBC" w:rsidRPr="00B2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71DCC"/>
    <w:multiLevelType w:val="hybridMultilevel"/>
    <w:tmpl w:val="AF60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351110"/>
    <w:multiLevelType w:val="hybridMultilevel"/>
    <w:tmpl w:val="8A0C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8"/>
  </w:num>
  <w:num w:numId="2">
    <w:abstractNumId w:val="4"/>
  </w:num>
  <w:num w:numId="3">
    <w:abstractNumId w:val="2"/>
  </w:num>
  <w:num w:numId="4">
    <w:abstractNumId w:val="1"/>
  </w:num>
  <w:num w:numId="5">
    <w:abstractNumId w:val="0"/>
  </w:num>
  <w:num w:numId="6">
    <w:abstractNumId w:val="3"/>
  </w:num>
  <w:num w:numId="7">
    <w:abstractNumId w:val="5"/>
  </w:num>
  <w:num w:numId="8">
    <w:abstractNumId w:val="6"/>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C"/>
    <w:rsid w:val="00067549"/>
    <w:rsid w:val="001F4755"/>
    <w:rsid w:val="00246612"/>
    <w:rsid w:val="002A6B64"/>
    <w:rsid w:val="00300D1A"/>
    <w:rsid w:val="003245F5"/>
    <w:rsid w:val="0037565C"/>
    <w:rsid w:val="003E40E9"/>
    <w:rsid w:val="004010F2"/>
    <w:rsid w:val="00447486"/>
    <w:rsid w:val="0046193E"/>
    <w:rsid w:val="00490096"/>
    <w:rsid w:val="004B2FE9"/>
    <w:rsid w:val="004F18B2"/>
    <w:rsid w:val="004F76CF"/>
    <w:rsid w:val="005616A9"/>
    <w:rsid w:val="005D5020"/>
    <w:rsid w:val="005E4788"/>
    <w:rsid w:val="005F1EA4"/>
    <w:rsid w:val="006661B7"/>
    <w:rsid w:val="006D5CE4"/>
    <w:rsid w:val="007C6EA6"/>
    <w:rsid w:val="00841530"/>
    <w:rsid w:val="008941A8"/>
    <w:rsid w:val="008F6B05"/>
    <w:rsid w:val="00914441"/>
    <w:rsid w:val="00915378"/>
    <w:rsid w:val="00923746"/>
    <w:rsid w:val="009D4CEE"/>
    <w:rsid w:val="00A141AB"/>
    <w:rsid w:val="00A32EBC"/>
    <w:rsid w:val="00A603CF"/>
    <w:rsid w:val="00A8442E"/>
    <w:rsid w:val="00B249BB"/>
    <w:rsid w:val="00BC6D78"/>
    <w:rsid w:val="00C5074B"/>
    <w:rsid w:val="00C80220"/>
    <w:rsid w:val="00C94BB4"/>
    <w:rsid w:val="00CD0B63"/>
    <w:rsid w:val="00CD74CC"/>
    <w:rsid w:val="00CE04FF"/>
    <w:rsid w:val="00CF3862"/>
    <w:rsid w:val="00D120AC"/>
    <w:rsid w:val="00D41879"/>
    <w:rsid w:val="00D46E39"/>
    <w:rsid w:val="00D57A7E"/>
    <w:rsid w:val="00DA10E3"/>
    <w:rsid w:val="00DA5B25"/>
    <w:rsid w:val="00DD7770"/>
    <w:rsid w:val="00E06F1C"/>
    <w:rsid w:val="00E923BD"/>
    <w:rsid w:val="00EA7498"/>
    <w:rsid w:val="00ED4B74"/>
    <w:rsid w:val="00ED5B2F"/>
    <w:rsid w:val="00F258E8"/>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2C79"/>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basedOn w:val="Normal"/>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405614802">
      <w:bodyDiv w:val="1"/>
      <w:marLeft w:val="0"/>
      <w:marRight w:val="0"/>
      <w:marTop w:val="0"/>
      <w:marBottom w:val="0"/>
      <w:divBdr>
        <w:top w:val="none" w:sz="0" w:space="0" w:color="auto"/>
        <w:left w:val="none" w:sz="0" w:space="0" w:color="auto"/>
        <w:bottom w:val="none" w:sz="0" w:space="0" w:color="auto"/>
        <w:right w:val="none" w:sz="0" w:space="0" w:color="auto"/>
      </w:divBdr>
    </w:div>
    <w:div w:id="1464808475">
      <w:bodyDiv w:val="1"/>
      <w:marLeft w:val="0"/>
      <w:marRight w:val="0"/>
      <w:marTop w:val="0"/>
      <w:marBottom w:val="0"/>
      <w:divBdr>
        <w:top w:val="none" w:sz="0" w:space="0" w:color="auto"/>
        <w:left w:val="none" w:sz="0" w:space="0" w:color="auto"/>
        <w:bottom w:val="none" w:sz="0" w:space="0" w:color="auto"/>
        <w:right w:val="none" w:sz="0" w:space="0" w:color="auto"/>
      </w:divBdr>
    </w:div>
    <w:div w:id="16322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458</Words>
  <Characters>3001</Characters>
  <Application>Microsoft Office Word</Application>
  <DocSecurity>0</DocSecurity>
  <Lines>115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lastModifiedBy>Narine Sargsyan</cp:lastModifiedBy>
  <cp:revision>42</cp:revision>
  <cp:lastPrinted>2019-10-03T13:22:00Z</cp:lastPrinted>
  <dcterms:created xsi:type="dcterms:W3CDTF">2019-10-31T05:35:00Z</dcterms:created>
  <dcterms:modified xsi:type="dcterms:W3CDTF">2023-10-26T10:39:00Z</dcterms:modified>
</cp:coreProperties>
</file>