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5A8BAE72"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352C46" w:rsidRPr="00352C46">
        <w:rPr>
          <w:rFonts w:ascii="GHEA Grapalat" w:hAnsi="GHEA Grapalat"/>
          <w:b/>
          <w:lang w:val="hy-AM"/>
        </w:rPr>
        <w:t>ԵՐԵՎԱՆԻ ԿԵՆՏՐՈՆՈՒՄ</w:t>
      </w:r>
      <w:r w:rsidR="00352C46">
        <w:rPr>
          <w:rFonts w:ascii="GHEA Grapalat" w:hAnsi="GHEA Grapalat"/>
          <w:b/>
          <w:lang w:val="hy-AM"/>
        </w:rPr>
        <w:t xml:space="preserve"> </w:t>
      </w:r>
      <w:r w:rsidR="00A32EBC" w:rsidRPr="00352C46">
        <w:rPr>
          <w:rFonts w:ascii="GHEA Grapalat" w:hAnsi="GHEA Grapalat"/>
          <w:b/>
          <w:lang w:val="hy-AM"/>
        </w:rPr>
        <w:t>ՓՈՐՁԱԳԵՏ</w:t>
      </w:r>
      <w:r w:rsidR="00A32EBC" w:rsidRPr="007C6EA6">
        <w:rPr>
          <w:rFonts w:ascii="GHEA Grapalat" w:eastAsiaTheme="minorHAnsi" w:hAnsi="GHEA Grapalat" w:cstheme="minorBidi"/>
          <w:b/>
          <w:bCs/>
          <w:lang w:val="hy-AM"/>
        </w:rPr>
        <w:t xml:space="preserve">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A086B"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44EA3135"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 xml:space="preserve">իրականացնում է տնտեսավարող սուբյեկտների հաշվառման, խորհրդատվության տրամադրման աշխատանքները, ինչպես նաև մասնակցում է  ռեեստրներում գրանցման աշխատանքները. </w:t>
      </w:r>
    </w:p>
    <w:p w14:paraId="676EA6B4"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իրականացնում է անասնաբուժական ուղեկցող փաստաթղթերի և արտահանման համար պահանջվող համապատասխանության տեղեկանքների 8-րդ ձև տրամադրման աշխատանքները</w:t>
      </w:r>
      <w:r w:rsidRPr="00056D4B">
        <w:rPr>
          <w:rFonts w:ascii="Cambria Math" w:hAnsi="Cambria Math" w:cs="Cambria Math"/>
          <w:lang w:val="hy-AM"/>
        </w:rPr>
        <w:t>․</w:t>
      </w:r>
    </w:p>
    <w:p w14:paraId="1AFE292D"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 xml:space="preserve">իրականացնում է Երևանի  տարածքում և Տեսչական մարմնի կողմից ստացված տեղեկատվությանը, բողոքներին, թեժ գծին ստացված զանգերին արձագանքման աշխատանքները. </w:t>
      </w:r>
    </w:p>
    <w:p w14:paraId="237E5866"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իրականացնում է Երևանի  տարածքում և Երևանից դուրս պետական, տեղական և ինքնակառավարման մարմինների  կազմակերպությունների, ֆիզիկակական և իրավաբանական անձանց հետ աշխատանքային գործակցության և փաստաթղթաշրջանառության աշխատանքները.</w:t>
      </w:r>
    </w:p>
    <w:p w14:paraId="41120B9C"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 xml:space="preserve">իրականացնում է Երևանի  տարածքում պեստիցիդների նմուշառումների իրականացման և լաբորատոր փորձաքննության ներկայացման աշխատանքները. </w:t>
      </w:r>
    </w:p>
    <w:p w14:paraId="6C542F3E"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 xml:space="preserve">ներկայացնում է  առարկություններ և առաջարկություններ քննարկման ներկայացված գրությունների վերաբերյալ. </w:t>
      </w:r>
    </w:p>
    <w:p w14:paraId="74A559FA" w14:textId="77777777" w:rsidR="00056D4B" w:rsidRPr="00056D4B" w:rsidRDefault="00056D4B" w:rsidP="00056D4B">
      <w:pPr>
        <w:pStyle w:val="NormalWeb"/>
        <w:numPr>
          <w:ilvl w:val="0"/>
          <w:numId w:val="10"/>
        </w:numPr>
        <w:tabs>
          <w:tab w:val="left" w:pos="1276"/>
        </w:tabs>
        <w:spacing w:before="0" w:beforeAutospacing="0" w:after="0" w:afterAutospacing="0" w:line="276" w:lineRule="auto"/>
        <w:jc w:val="both"/>
        <w:rPr>
          <w:rFonts w:ascii="GHEA Grapalat" w:hAnsi="GHEA Grapalat"/>
          <w:lang w:val="hy-AM"/>
        </w:rPr>
      </w:pPr>
      <w:r w:rsidRPr="00056D4B">
        <w:rPr>
          <w:rFonts w:ascii="GHEA Grapalat" w:hAnsi="GHEA Grapalat"/>
          <w:lang w:val="hy-AM"/>
        </w:rPr>
        <w:t xml:space="preserve">մասնակցում է </w:t>
      </w:r>
      <w:bookmarkStart w:id="0" w:name="_Hlk233887283"/>
      <w:r w:rsidRPr="00056D4B">
        <w:rPr>
          <w:rFonts w:ascii="GHEA Grapalat" w:hAnsi="GHEA Grapalat"/>
          <w:lang w:val="hy-AM"/>
        </w:rPr>
        <w:t xml:space="preserve">Երևանի  տարածքում սննդամթերքի, անասնաբուժական և բուսասանիտարական ենթահսկման ապրանքների արտադրության, պահպանման, տեղափոխման, իրացման, վաճառքի, կենդանիների աճեցման, պահման, փոխադրման, իրացման, վաճառքի, սպանդի, վերամշակման փուլերի և այդ գործընթացներում տնտեսավարողների գործունեության դիտարկումներ, մշտադիտարկումներ, ստուգումներ. </w:t>
      </w:r>
      <w:bookmarkEnd w:id="0"/>
    </w:p>
    <w:p w14:paraId="0679C0CA"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056D4B">
        <w:rPr>
          <w:rFonts w:ascii="GHEA Grapalat" w:hAnsi="GHEA Grapalat" w:cs="Sylfaen"/>
          <w:sz w:val="24"/>
          <w:szCs w:val="24"/>
          <w:lang w:val="hy-AM"/>
        </w:rPr>
        <w:lastRenderedPageBreak/>
        <w:t>մասնակցում է</w:t>
      </w:r>
      <w:r w:rsidRPr="00056D4B">
        <w:rPr>
          <w:rFonts w:ascii="GHEA Grapalat" w:hAnsi="GHEA Grapalat"/>
          <w:sz w:val="24"/>
          <w:szCs w:val="24"/>
          <w:lang w:val="hy-AM"/>
        </w:rPr>
        <w:t xml:space="preserve"> </w:t>
      </w:r>
      <w:r w:rsidRPr="00056D4B">
        <w:rPr>
          <w:rFonts w:ascii="GHEA Grapalat" w:hAnsi="GHEA Grapalat" w:cs="Sylfaen"/>
          <w:sz w:val="24"/>
          <w:szCs w:val="24"/>
          <w:lang w:val="hy-AM"/>
        </w:rPr>
        <w:t xml:space="preserve">Երևանի </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տարածքում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անասնաբուժական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գործունեության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հանրապետությունում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կենդանիների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վարակիչ</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ու</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ոչ</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վարակիչ</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հիվանդությունների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դեմ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պայքարի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համալիրում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հակաանասնահամաճարակային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անասնաբուժասանիտարական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կանխարգելիչ</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հարկադիր</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միջոցառումների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սերոմոնիթորինգի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աշխատանքների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նկատմամբ վերահսկողության աշխատանքներին</w:t>
      </w:r>
      <w:r w:rsidRPr="00056D4B">
        <w:rPr>
          <w:rFonts w:ascii="GHEA Grapalat" w:hAnsi="GHEA Grapalat"/>
          <w:sz w:val="24"/>
          <w:szCs w:val="24"/>
          <w:lang w:val="hy-AM"/>
        </w:rPr>
        <w:t>.</w:t>
      </w:r>
    </w:p>
    <w:p w14:paraId="07E5A754"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056D4B">
        <w:rPr>
          <w:rFonts w:ascii="GHEA Grapalat" w:hAnsi="GHEA Grapalat" w:cs="Sylfaen"/>
          <w:sz w:val="24"/>
          <w:szCs w:val="24"/>
          <w:lang w:val="hy-AM"/>
        </w:rPr>
        <w:t>մասնակցում է</w:t>
      </w:r>
      <w:r w:rsidRPr="00056D4B">
        <w:rPr>
          <w:rFonts w:ascii="GHEA Grapalat" w:hAnsi="GHEA Grapalat"/>
          <w:sz w:val="24"/>
          <w:szCs w:val="24"/>
          <w:lang w:val="hy-AM"/>
        </w:rPr>
        <w:t xml:space="preserve"> </w:t>
      </w:r>
      <w:r w:rsidRPr="00056D4B">
        <w:rPr>
          <w:rFonts w:ascii="GHEA Grapalat" w:hAnsi="GHEA Grapalat" w:cs="Sylfaen"/>
          <w:sz w:val="24"/>
          <w:szCs w:val="24"/>
          <w:lang w:val="hy-AM"/>
        </w:rPr>
        <w:t xml:space="preserve">Երևանի </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տարածքում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հակաանասնահամաճարակային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միջոցառումների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իրականացման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համար</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անհրաժեշտ</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անասնաբուժական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միջոցների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անասնաբուժական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դեղամիջոցների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պահպանման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բաշխման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օգտագործման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իրացման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վաճառքի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գործընթացների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նկատմամբ վերահսկողության աշխատանքներին</w:t>
      </w:r>
      <w:r w:rsidRPr="00056D4B">
        <w:rPr>
          <w:rFonts w:ascii="GHEA Grapalat" w:hAnsi="GHEA Grapalat"/>
          <w:sz w:val="24"/>
          <w:szCs w:val="24"/>
          <w:lang w:val="hy-AM"/>
        </w:rPr>
        <w:t>.</w:t>
      </w:r>
    </w:p>
    <w:p w14:paraId="1050FFDC"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056D4B">
        <w:rPr>
          <w:rFonts w:ascii="GHEA Grapalat" w:hAnsi="GHEA Grapalat" w:cs="Sylfaen"/>
          <w:sz w:val="24"/>
          <w:szCs w:val="24"/>
          <w:lang w:val="hy-AM"/>
        </w:rPr>
        <w:t>մասնակցում</w:t>
      </w:r>
      <w:r w:rsidRPr="00056D4B">
        <w:rPr>
          <w:rFonts w:ascii="GHEA Grapalat" w:hAnsi="GHEA Grapalat"/>
          <w:sz w:val="24"/>
          <w:szCs w:val="24"/>
          <w:lang w:val="hy-AM"/>
        </w:rPr>
        <w:t xml:space="preserve"> է </w:t>
      </w:r>
      <w:r w:rsidRPr="00056D4B">
        <w:rPr>
          <w:rFonts w:ascii="GHEA Grapalat" w:hAnsi="GHEA Grapalat" w:cs="Sylfaen"/>
          <w:sz w:val="24"/>
          <w:szCs w:val="24"/>
          <w:lang w:val="hy-AM"/>
        </w:rPr>
        <w:t xml:space="preserve">Երևանի </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տարածքում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գյուղատնտեսական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կենդանիների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հաշվառման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համարակալման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արհեստական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սերմնավորման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բոնիտավորման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աշխատանքների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իրականացման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կենդանիների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պահվածքի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անասնապահական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շինությունների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զոոհիգիենիկ</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անասնաբուժասանիտարական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նորմերի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պահպանման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նկատմամբ վերահսկողության աշխատանքներին</w:t>
      </w:r>
      <w:r w:rsidRPr="00056D4B">
        <w:rPr>
          <w:rFonts w:ascii="GHEA Grapalat" w:hAnsi="GHEA Grapalat"/>
          <w:sz w:val="24"/>
          <w:szCs w:val="24"/>
          <w:lang w:val="hy-AM"/>
        </w:rPr>
        <w:t>.</w:t>
      </w:r>
    </w:p>
    <w:p w14:paraId="0E745332"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056D4B">
        <w:rPr>
          <w:rFonts w:ascii="GHEA Grapalat" w:hAnsi="GHEA Grapalat" w:cs="Sylfaen"/>
          <w:sz w:val="24"/>
          <w:szCs w:val="24"/>
          <w:lang w:val="hy-AM"/>
        </w:rPr>
        <w:t>մասնակցում</w:t>
      </w:r>
      <w:r w:rsidRPr="00056D4B">
        <w:rPr>
          <w:rFonts w:ascii="GHEA Grapalat" w:hAnsi="GHEA Grapalat"/>
          <w:sz w:val="24"/>
          <w:szCs w:val="24"/>
          <w:lang w:val="hy-AM"/>
        </w:rPr>
        <w:t xml:space="preserve"> է </w:t>
      </w:r>
      <w:r w:rsidRPr="00056D4B">
        <w:rPr>
          <w:rFonts w:ascii="GHEA Grapalat" w:hAnsi="GHEA Grapalat" w:cs="Sylfaen"/>
          <w:sz w:val="24"/>
          <w:szCs w:val="24"/>
          <w:lang w:val="hy-AM"/>
        </w:rPr>
        <w:t xml:space="preserve">Երևանի </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տարածքում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Հայաստանի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Հանրապետությունում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պետական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գրանցում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չստացած</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օգտագործումից</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հանված</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ժամկետանց</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արգելված</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բնակչության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առողջության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շրջակա</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միջավայրի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համար</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վտանգավոր</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բույսերի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պաշտպանության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միջոցների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իրացման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օգտագործման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վաճառքը</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բացառելու</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նկատմամբ վերահսկողության աշխատանքներին</w:t>
      </w:r>
      <w:r w:rsidRPr="00056D4B">
        <w:rPr>
          <w:rFonts w:ascii="GHEA Grapalat" w:hAnsi="GHEA Grapalat"/>
          <w:sz w:val="24"/>
          <w:szCs w:val="24"/>
          <w:lang w:val="hy-AM"/>
        </w:rPr>
        <w:t>.</w:t>
      </w:r>
    </w:p>
    <w:p w14:paraId="1FA86874"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056D4B">
        <w:rPr>
          <w:rFonts w:ascii="GHEA Grapalat" w:hAnsi="GHEA Grapalat" w:cs="Sylfaen"/>
          <w:sz w:val="24"/>
          <w:szCs w:val="24"/>
          <w:lang w:val="hy-AM"/>
        </w:rPr>
        <w:t>մասնակցում է</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իրավաբանական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ֆիզիկական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անձանց</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հողային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արտադրական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առևտրային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պահեստային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տարածքներում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կարգավորվող</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առարկաներում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բույսերի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պաշտպանությանն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ուղղված</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միջոցառումների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նկատմամբ վերահսկողության աշխատանքներին</w:t>
      </w:r>
      <w:r w:rsidRPr="00056D4B">
        <w:rPr>
          <w:rFonts w:ascii="GHEA Grapalat" w:hAnsi="GHEA Grapalat"/>
          <w:sz w:val="24"/>
          <w:szCs w:val="24"/>
          <w:lang w:val="hy-AM"/>
        </w:rPr>
        <w:t xml:space="preserve">. </w:t>
      </w:r>
    </w:p>
    <w:p w14:paraId="1ABBE1F7"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sz w:val="24"/>
          <w:szCs w:val="24"/>
          <w:lang w:val="hy-AM"/>
        </w:rPr>
      </w:pPr>
      <w:r w:rsidRPr="00056D4B">
        <w:rPr>
          <w:rFonts w:ascii="GHEA Grapalat" w:hAnsi="GHEA Grapalat" w:cs="Sylfaen"/>
          <w:sz w:val="24"/>
          <w:szCs w:val="24"/>
          <w:lang w:val="hy-AM"/>
        </w:rPr>
        <w:t>մասնակցում է</w:t>
      </w:r>
      <w:r w:rsidRPr="00056D4B">
        <w:rPr>
          <w:rFonts w:ascii="GHEA Grapalat" w:hAnsi="GHEA Grapalat"/>
          <w:sz w:val="24"/>
          <w:szCs w:val="24"/>
          <w:lang w:val="hy-AM"/>
        </w:rPr>
        <w:t xml:space="preserve"> </w:t>
      </w:r>
      <w:r w:rsidRPr="00056D4B">
        <w:rPr>
          <w:rFonts w:ascii="GHEA Grapalat" w:hAnsi="GHEA Grapalat" w:cs="Sylfaen"/>
          <w:sz w:val="24"/>
          <w:szCs w:val="24"/>
          <w:lang w:val="hy-AM"/>
        </w:rPr>
        <w:t xml:space="preserve">Երևանի </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տարածքում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բույսերի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պաշտպանության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միջոցների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պարարտանյութերի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արտադրության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պահպանման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փոխադրման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իրացման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վաճառքի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օգտագործման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գործընթացներում</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բուսասանիտարական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կանոնների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և</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նորմերի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պահանջների</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կատարման</w:t>
      </w:r>
      <w:r w:rsidRPr="00056D4B">
        <w:rPr>
          <w:rFonts w:ascii="GHEA Grapalat" w:hAnsi="GHEA Grapalat"/>
          <w:sz w:val="24"/>
          <w:szCs w:val="24"/>
          <w:lang w:val="hy-AM"/>
        </w:rPr>
        <w:t xml:space="preserve"> </w:t>
      </w:r>
      <w:r w:rsidRPr="00056D4B">
        <w:rPr>
          <w:rFonts w:ascii="GHEA Grapalat" w:hAnsi="GHEA Grapalat" w:cs="Sylfaen"/>
          <w:sz w:val="24"/>
          <w:szCs w:val="24"/>
          <w:lang w:val="hy-AM"/>
        </w:rPr>
        <w:t>նկատմամբ վերահսկողության աշխատանքներին</w:t>
      </w:r>
      <w:r w:rsidRPr="00056D4B">
        <w:rPr>
          <w:rFonts w:ascii="GHEA Grapalat" w:hAnsi="GHEA Grapalat"/>
          <w:sz w:val="24"/>
          <w:szCs w:val="24"/>
          <w:lang w:val="hy-AM"/>
        </w:rPr>
        <w:t xml:space="preserve">. </w:t>
      </w:r>
    </w:p>
    <w:p w14:paraId="34D88092"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lastRenderedPageBreak/>
        <w:t>մասնակցում է սննդամթերքի, անասնաբուժական և բուսասանիտարական ենթահսկման ապրանքների ոչնչացման կամ օգտահանման գործընթացների նկատմամբ վերահսկողության աշխատանքներին.</w:t>
      </w:r>
    </w:p>
    <w:p w14:paraId="70C93196"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t>մասնակցում է բույսերի կարանտին վնասակար և կարգավորվող ոչ կարանտին օրգանիզմներ հայտնաբերելու և դրանց հետագա տարածումը կանխարգելելու նպատակով բուսասանիտարական մշտադիտարկման աշխատանքներին</w:t>
      </w:r>
      <w:r w:rsidRPr="00056D4B">
        <w:rPr>
          <w:rFonts w:ascii="Cambria Math" w:hAnsi="Cambria Math" w:cs="Cambria Math"/>
          <w:sz w:val="24"/>
          <w:szCs w:val="24"/>
          <w:lang w:val="hy-AM"/>
        </w:rPr>
        <w:t>․</w:t>
      </w:r>
      <w:r w:rsidRPr="00056D4B">
        <w:rPr>
          <w:rFonts w:ascii="GHEA Grapalat" w:hAnsi="GHEA Grapalat" w:cs="Sylfaen"/>
          <w:sz w:val="24"/>
          <w:szCs w:val="24"/>
          <w:lang w:val="hy-AM"/>
        </w:rPr>
        <w:t xml:space="preserve"> </w:t>
      </w:r>
    </w:p>
    <w:p w14:paraId="71802B72"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t>մասնակցում է Երևանի  տարածքում բուսասանիտարական ենթահսկման ապրանքներ արտադրող, իրացնող, փոխադրող, ներմուծող և արտահանող ֆիզիկական և իրավաբանական անձանց պետական բուսասանիտարական հաշվառման աշխատանքներին (ռեգիստրը).</w:t>
      </w:r>
    </w:p>
    <w:p w14:paraId="5D0F9A3D"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t xml:space="preserve">մասնակցում է Երևանի  տարածքում անասնաբուժության, սննդամթերքի և կերի անվտանգության, բուսասանիտարիայի բնագավառներում Հայաստանի Հանրապետության օրենսդրությամբ սահմանված պահանջների խախտումների դեպքերում  սննդամթերքի, սննդամթերքի հետ շփվող նյութերի, անասնաբուժական և բուսասանիտարական ենթահսկման ապրանքների արտադրություն, պահպանում,  տեղափոխում, իրացում, վաճառք, կենդանիներ աճեցնող, փոխադրող, իրացնող, կենդանիների սպանդ իրականացնող անձանց գործունեության, տեխնոլոգիական սարքավորումների օգտագործման, շահագործման և տեխնոլոգիական գործընթացների կասեցման կամ արգելման, բացահայտված խախտումները և թերությունները վերացնելու նպատակով պարտադիր կատարման հանձնարարականների, առաջադրանքների սահմանման, արտադրանքի իրացման կասեցման կամ արգելման, խախտումների վերացման կարգադրագրերի արձակման, օրենքով սահմանված կարգով վարչական պատասխանատվության միջոցների կիրառման աշխատանքներին. </w:t>
      </w:r>
    </w:p>
    <w:p w14:paraId="3A9D10AB"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t>մասնակցում է Տեսչական մարմնի կողմից վարվող էլեկտրոնային տեղեկատվական բազաների վարման աշխատանքներին</w:t>
      </w:r>
      <w:r w:rsidRPr="00056D4B">
        <w:rPr>
          <w:rFonts w:ascii="Cambria Math" w:hAnsi="Cambria Math" w:cs="Cambria Math"/>
          <w:sz w:val="24"/>
          <w:szCs w:val="24"/>
          <w:lang w:val="hy-AM"/>
        </w:rPr>
        <w:t>․</w:t>
      </w:r>
    </w:p>
    <w:p w14:paraId="36954949" w14:textId="77777777" w:rsidR="00056D4B"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t>մասնակցում է մնացորդային նյութերի հսկողության նպատակով նմուշառման և լաբորատոր փորձաքննության ներկայացման աշխատանքներին</w:t>
      </w:r>
      <w:r w:rsidRPr="00056D4B">
        <w:rPr>
          <w:rFonts w:ascii="Cambria Math" w:hAnsi="Cambria Math" w:cs="Cambria Math"/>
          <w:sz w:val="24"/>
          <w:szCs w:val="24"/>
          <w:lang w:val="hy-AM"/>
        </w:rPr>
        <w:t>․</w:t>
      </w:r>
    </w:p>
    <w:p w14:paraId="373507E3" w14:textId="3FF18CFD" w:rsidR="00352C46" w:rsidRPr="00056D4B" w:rsidRDefault="00056D4B" w:rsidP="00056D4B">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056D4B">
        <w:rPr>
          <w:rFonts w:ascii="GHEA Grapalat" w:hAnsi="GHEA Grapalat" w:cs="Sylfaen"/>
          <w:sz w:val="24"/>
          <w:szCs w:val="24"/>
          <w:lang w:val="hy-AM"/>
        </w:rPr>
        <w:t>մասնակցում է սննդամթերք տեղափոխող փոխադրամիջոցների համար սանիտարական անձնագրերի տրամադրման աշխատանքներին.</w:t>
      </w:r>
      <w:r w:rsidR="0055713C" w:rsidRPr="00056D4B">
        <w:rPr>
          <w:rFonts w:ascii="GHEA Grapalat" w:hAnsi="GHEA Grapalat" w:cs="Sylfaen"/>
          <w:sz w:val="24"/>
          <w:szCs w:val="24"/>
          <w:lang w:val="hy-AM"/>
        </w:rPr>
        <w:t xml:space="preserve"> </w:t>
      </w:r>
      <w:r w:rsidR="00352C46" w:rsidRPr="00056D4B">
        <w:rPr>
          <w:rFonts w:ascii="GHEA Grapalat" w:hAnsi="GHEA Grapalat" w:cs="Sylfaen"/>
          <w:sz w:val="24"/>
          <w:szCs w:val="24"/>
          <w:lang w:val="hy-AM"/>
        </w:rPr>
        <w:t xml:space="preserve"> </w:t>
      </w:r>
    </w:p>
    <w:p w14:paraId="08A4F42A" w14:textId="678D7126" w:rsidR="00A32EBC" w:rsidRPr="00E06F1C" w:rsidRDefault="00A32EBC" w:rsidP="00E720D8">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55713C">
        <w:rPr>
          <w:rFonts w:ascii="GHEA Grapalat" w:eastAsiaTheme="minorHAnsi" w:hAnsi="GHEA Grapalat" w:cstheme="minorBidi"/>
          <w:b/>
          <w:lang w:val="hy-AM"/>
        </w:rPr>
        <w:t>Փորձագետ</w:t>
      </w:r>
      <w:r w:rsidR="0046193E" w:rsidRPr="0055713C">
        <w:rPr>
          <w:rFonts w:ascii="GHEA Grapalat" w:eastAsiaTheme="minorHAnsi" w:hAnsi="GHEA Grapalat" w:cstheme="minorBidi"/>
          <w:b/>
          <w:lang w:val="hy-AM"/>
        </w:rPr>
        <w:t>ին</w:t>
      </w:r>
      <w:r w:rsidRPr="0055713C">
        <w:rPr>
          <w:rFonts w:ascii="GHEA Grapalat" w:eastAsiaTheme="minorHAnsi" w:hAnsi="GHEA Grapalat" w:cstheme="minorBidi"/>
          <w:b/>
          <w:lang w:val="hy-AM"/>
        </w:rPr>
        <w:t xml:space="preserve"> նախատեսվում է ներգրավել</w:t>
      </w:r>
      <w:r w:rsidR="005E4788" w:rsidRPr="0055713C">
        <w:rPr>
          <w:rFonts w:ascii="GHEA Grapalat" w:eastAsiaTheme="minorHAnsi" w:hAnsi="GHEA Grapalat" w:cstheme="minorBidi"/>
          <w:b/>
          <w:lang w:val="hy-AM"/>
        </w:rPr>
        <w:t>՝</w:t>
      </w:r>
      <w:r w:rsidRPr="00E06F1C">
        <w:rPr>
          <w:rFonts w:ascii="GHEA Grapalat" w:eastAsiaTheme="minorHAnsi" w:hAnsi="GHEA Grapalat" w:cstheme="minorBidi"/>
          <w:b/>
          <w:lang w:val="hy-AM"/>
        </w:rPr>
        <w:t xml:space="preserve"> պայմանագիր կնքելու օրվանից</w:t>
      </w:r>
      <w:r w:rsidR="00646D8C">
        <w:rPr>
          <w:rFonts w:ascii="GHEA Grapalat" w:eastAsiaTheme="minorHAnsi" w:hAnsi="GHEA Grapalat" w:cstheme="minorBidi"/>
          <w:b/>
          <w:lang w:val="hy-AM"/>
        </w:rPr>
        <w:t xml:space="preserve"> </w:t>
      </w:r>
      <w:r w:rsidR="00056D4B">
        <w:rPr>
          <w:rFonts w:ascii="GHEA Grapalat" w:eastAsiaTheme="minorHAnsi" w:hAnsi="GHEA Grapalat" w:cstheme="minorBidi"/>
          <w:b/>
          <w:lang w:val="hy-AM"/>
        </w:rPr>
        <w:t>երեք</w:t>
      </w:r>
      <w:r w:rsidRPr="00E06F1C">
        <w:rPr>
          <w:rFonts w:ascii="GHEA Grapalat" w:eastAsiaTheme="minorHAnsi" w:hAnsi="GHEA Grapalat" w:cstheme="minorBidi"/>
          <w:b/>
          <w:lang w:val="hy-AM"/>
        </w:rPr>
        <w:t xml:space="preserve"> </w:t>
      </w:r>
      <w:r w:rsidR="00056D4B">
        <w:rPr>
          <w:rFonts w:ascii="GHEA Grapalat" w:eastAsiaTheme="minorHAnsi" w:hAnsi="GHEA Grapalat" w:cstheme="minorBidi"/>
          <w:b/>
          <w:lang w:val="hy-AM"/>
        </w:rPr>
        <w:t>ամիս</w:t>
      </w:r>
      <w:r w:rsidR="00ED5B2F" w:rsidRPr="00E06F1C">
        <w:rPr>
          <w:rFonts w:ascii="GHEA Grapalat" w:eastAsiaTheme="minorHAnsi" w:hAnsi="GHEA Grapalat" w:cstheme="minorBidi"/>
          <w:b/>
          <w:lang w:val="hy-AM"/>
        </w:rPr>
        <w:t xml:space="preserve"> </w:t>
      </w:r>
      <w:r w:rsidRPr="00E06F1C">
        <w:rPr>
          <w:rFonts w:ascii="GHEA Grapalat" w:eastAsiaTheme="minorHAnsi" w:hAnsi="GHEA Grapalat" w:cstheme="minorBidi"/>
          <w:b/>
          <w:lang w:val="hy-AM"/>
        </w:rPr>
        <w:t>ժամ</w:t>
      </w:r>
      <w:r w:rsidR="005E4788" w:rsidRPr="00923746">
        <w:rPr>
          <w:rFonts w:ascii="GHEA Grapalat" w:eastAsiaTheme="minorHAnsi" w:hAnsi="GHEA Grapalat" w:cstheme="minorBidi"/>
          <w:b/>
          <w:lang w:val="hy-AM"/>
        </w:rPr>
        <w:t>կետ</w:t>
      </w:r>
      <w:r w:rsidR="00856AC9">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lastRenderedPageBreak/>
        <w:t>Փորձագետին ներկայացվող պահանջները</w:t>
      </w:r>
    </w:p>
    <w:p w14:paraId="62C95CAE" w14:textId="4E32BDB7" w:rsidR="00DA10E3"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856AC9">
        <w:rPr>
          <w:rFonts w:ascii="GHEA Grapalat" w:eastAsiaTheme="minorHAnsi" w:hAnsi="GHEA Grapalat" w:cstheme="minorBidi"/>
          <w:lang w:val="hy-AM"/>
        </w:rPr>
        <w:t>՝</w:t>
      </w:r>
    </w:p>
    <w:tbl>
      <w:tblPr>
        <w:tblStyle w:val="TableGrid"/>
        <w:tblW w:w="9185" w:type="dxa"/>
        <w:tblInd w:w="175" w:type="dxa"/>
        <w:tblLook w:val="04A0" w:firstRow="1" w:lastRow="0" w:firstColumn="1" w:lastColumn="0" w:noHBand="0" w:noVBand="1"/>
      </w:tblPr>
      <w:tblGrid>
        <w:gridCol w:w="414"/>
        <w:gridCol w:w="512"/>
        <w:gridCol w:w="1533"/>
        <w:gridCol w:w="4065"/>
        <w:gridCol w:w="2661"/>
      </w:tblGrid>
      <w:tr w:rsidR="00646D8C" w:rsidRPr="00056D4B" w14:paraId="2B64D8B8" w14:textId="77777777" w:rsidTr="00646D8C">
        <w:trPr>
          <w:trHeight w:val="650"/>
        </w:trPr>
        <w:tc>
          <w:tcPr>
            <w:tcW w:w="450" w:type="dxa"/>
            <w:tcBorders>
              <w:top w:val="nil"/>
              <w:left w:val="nil"/>
              <w:bottom w:val="nil"/>
              <w:right w:val="single" w:sz="4" w:space="0" w:color="auto"/>
            </w:tcBorders>
          </w:tcPr>
          <w:p w14:paraId="32D10CB3" w14:textId="77777777" w:rsidR="00646D8C" w:rsidRPr="007217F2" w:rsidRDefault="00646D8C" w:rsidP="00646D8C">
            <w:pPr>
              <w:pStyle w:val="NormalWeb"/>
              <w:numPr>
                <w:ilvl w:val="0"/>
                <w:numId w:val="6"/>
              </w:numPr>
              <w:jc w:val="both"/>
              <w:rPr>
                <w:rFonts w:ascii="GHEA Grapalat" w:hAnsi="GHEA Grapalat"/>
                <w:iCs/>
                <w:lang w:val="hy-AM"/>
              </w:rPr>
            </w:pPr>
          </w:p>
        </w:tc>
        <w:tc>
          <w:tcPr>
            <w:tcW w:w="540" w:type="dxa"/>
            <w:tcBorders>
              <w:top w:val="single" w:sz="4" w:space="0" w:color="auto"/>
              <w:left w:val="single" w:sz="4" w:space="0" w:color="auto"/>
              <w:bottom w:val="single" w:sz="4" w:space="0" w:color="auto"/>
              <w:right w:val="single" w:sz="4" w:space="0" w:color="auto"/>
            </w:tcBorders>
            <w:hideMark/>
          </w:tcPr>
          <w:p w14:paraId="18E0F2B1" w14:textId="77777777" w:rsidR="00646D8C" w:rsidRPr="007217F2" w:rsidRDefault="00646D8C" w:rsidP="007C44A5">
            <w:pPr>
              <w:pStyle w:val="NormalWeb"/>
              <w:ind w:left="720" w:hanging="720"/>
              <w:jc w:val="both"/>
              <w:rPr>
                <w:rFonts w:ascii="GHEA Grapalat" w:eastAsia="MS Mincho" w:hAnsi="GHEA Grapalat" w:cs="MS Mincho"/>
                <w:iCs/>
                <w:lang w:val="hy-AM"/>
              </w:rPr>
            </w:pPr>
            <w:r w:rsidRPr="007217F2">
              <w:rPr>
                <w:rFonts w:ascii="GHEA Grapalat" w:hAnsi="GHEA Grapalat"/>
                <w:iCs/>
                <w:lang w:val="hy-AM"/>
              </w:rPr>
              <w:t>1</w:t>
            </w:r>
            <w:r w:rsidRPr="007217F2">
              <w:rPr>
                <w:rFonts w:ascii="Cambria Math" w:eastAsia="MS Mincho" w:hAnsi="Cambria Math" w:cs="Cambria Math"/>
                <w:iCs/>
                <w:lang w:val="hy-AM"/>
              </w:rPr>
              <w:t>․</w:t>
            </w:r>
          </w:p>
        </w:tc>
        <w:tc>
          <w:tcPr>
            <w:tcW w:w="1535" w:type="dxa"/>
            <w:tcBorders>
              <w:top w:val="single" w:sz="4" w:space="0" w:color="auto"/>
              <w:left w:val="single" w:sz="4" w:space="0" w:color="auto"/>
              <w:bottom w:val="single" w:sz="4" w:space="0" w:color="auto"/>
              <w:right w:val="single" w:sz="4" w:space="0" w:color="auto"/>
            </w:tcBorders>
            <w:hideMark/>
          </w:tcPr>
          <w:p w14:paraId="08CB249B"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4410" w:type="dxa"/>
            <w:tcBorders>
              <w:top w:val="single" w:sz="4" w:space="0" w:color="auto"/>
              <w:left w:val="single" w:sz="4" w:space="0" w:color="auto"/>
              <w:bottom w:val="single" w:sz="4" w:space="0" w:color="auto"/>
              <w:right w:val="single" w:sz="4" w:space="0" w:color="auto"/>
            </w:tcBorders>
            <w:hideMark/>
          </w:tcPr>
          <w:p w14:paraId="7447F98A"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Բնական գիտություններ, մաթեմատիկա և վիճակագրություն</w:t>
            </w:r>
          </w:p>
        </w:tc>
        <w:tc>
          <w:tcPr>
            <w:tcW w:w="2250" w:type="dxa"/>
            <w:tcBorders>
              <w:top w:val="single" w:sz="4" w:space="0" w:color="auto"/>
              <w:left w:val="single" w:sz="4" w:space="0" w:color="auto"/>
              <w:bottom w:val="single" w:sz="4" w:space="0" w:color="auto"/>
              <w:right w:val="single" w:sz="4" w:space="0" w:color="auto"/>
            </w:tcBorders>
          </w:tcPr>
          <w:p w14:paraId="083D1BEC"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Գյուղատնտեսություն, անտառային տնտեսություն, ձկնային տնտեսություն և անասնաբուժություն</w:t>
            </w:r>
          </w:p>
        </w:tc>
      </w:tr>
    </w:tbl>
    <w:p w14:paraId="56DAD638" w14:textId="77777777" w:rsidR="00646D8C" w:rsidRPr="007217F2" w:rsidRDefault="00646D8C" w:rsidP="00646D8C">
      <w:pPr>
        <w:pStyle w:val="NormalWeb"/>
        <w:spacing w:before="0" w:beforeAutospacing="0" w:after="0" w:afterAutospacing="0" w:line="276" w:lineRule="auto"/>
        <w:ind w:firstLine="720"/>
        <w:rPr>
          <w:rFonts w:ascii="GHEA Grapalat" w:hAnsi="GHEA Grapalat" w:cs="Sylfaen"/>
          <w:i/>
          <w:lang w:val="hy-AM"/>
        </w:rPr>
      </w:pPr>
      <w:r w:rsidRPr="007217F2">
        <w:rPr>
          <w:rFonts w:ascii="GHEA Grapalat" w:hAnsi="GHEA Grapalat" w:cs="Sylfaen"/>
          <w:i/>
          <w:lang w:val="hy-AM"/>
        </w:rPr>
        <w:t xml:space="preserve">Կամ </w:t>
      </w:r>
    </w:p>
    <w:tbl>
      <w:tblPr>
        <w:tblStyle w:val="TableGrid"/>
        <w:tblW w:w="0" w:type="auto"/>
        <w:tblInd w:w="625" w:type="dxa"/>
        <w:tblLook w:val="04A0" w:firstRow="1" w:lastRow="0" w:firstColumn="1" w:lastColumn="0" w:noHBand="0" w:noVBand="1"/>
      </w:tblPr>
      <w:tblGrid>
        <w:gridCol w:w="499"/>
        <w:gridCol w:w="1526"/>
        <w:gridCol w:w="3959"/>
        <w:gridCol w:w="2741"/>
      </w:tblGrid>
      <w:tr w:rsidR="00646D8C" w:rsidRPr="00524194" w14:paraId="4ECBBE13" w14:textId="77777777" w:rsidTr="007C44A5">
        <w:trPr>
          <w:trHeight w:val="89"/>
        </w:trPr>
        <w:tc>
          <w:tcPr>
            <w:tcW w:w="540" w:type="dxa"/>
            <w:tcBorders>
              <w:top w:val="single" w:sz="4" w:space="0" w:color="auto"/>
              <w:left w:val="single" w:sz="4" w:space="0" w:color="auto"/>
              <w:bottom w:val="single" w:sz="4" w:space="0" w:color="auto"/>
              <w:right w:val="single" w:sz="4" w:space="0" w:color="auto"/>
            </w:tcBorders>
            <w:hideMark/>
          </w:tcPr>
          <w:p w14:paraId="2459183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1.</w:t>
            </w:r>
          </w:p>
        </w:tc>
        <w:tc>
          <w:tcPr>
            <w:tcW w:w="1530" w:type="dxa"/>
            <w:tcBorders>
              <w:top w:val="single" w:sz="4" w:space="0" w:color="auto"/>
              <w:left w:val="single" w:sz="4" w:space="0" w:color="auto"/>
              <w:bottom w:val="single" w:sz="4" w:space="0" w:color="auto"/>
              <w:right w:val="single" w:sz="4" w:space="0" w:color="auto"/>
            </w:tcBorders>
            <w:hideMark/>
          </w:tcPr>
          <w:p w14:paraId="09027862"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4950" w:type="dxa"/>
            <w:tcBorders>
              <w:top w:val="single" w:sz="4" w:space="0" w:color="auto"/>
              <w:left w:val="single" w:sz="4" w:space="0" w:color="auto"/>
              <w:bottom w:val="single" w:sz="4" w:space="0" w:color="auto"/>
              <w:right w:val="single" w:sz="4" w:space="0" w:color="auto"/>
            </w:tcBorders>
            <w:hideMark/>
          </w:tcPr>
          <w:p w14:paraId="3ED0F3E2"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Սոցիալական գիտություններ, լրագրություն և տեղեկատվական գիտություններ</w:t>
            </w:r>
          </w:p>
        </w:tc>
        <w:tc>
          <w:tcPr>
            <w:tcW w:w="2970" w:type="dxa"/>
            <w:tcBorders>
              <w:top w:val="single" w:sz="4" w:space="0" w:color="auto"/>
              <w:left w:val="single" w:sz="4" w:space="0" w:color="auto"/>
              <w:bottom w:val="single" w:sz="4" w:space="0" w:color="auto"/>
              <w:right w:val="single" w:sz="4" w:space="0" w:color="auto"/>
            </w:tcBorders>
          </w:tcPr>
          <w:p w14:paraId="71290C5A"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Գործարարություն, վարչարարություն և իրավունք</w:t>
            </w:r>
          </w:p>
        </w:tc>
      </w:tr>
    </w:tbl>
    <w:p w14:paraId="7947AF99" w14:textId="77777777" w:rsidR="00646D8C" w:rsidRPr="007217F2" w:rsidRDefault="00646D8C" w:rsidP="00646D8C">
      <w:pPr>
        <w:pStyle w:val="NormalWeb"/>
        <w:spacing w:before="0" w:beforeAutospacing="0" w:after="0" w:afterAutospacing="0" w:line="276" w:lineRule="auto"/>
        <w:ind w:firstLine="720"/>
        <w:rPr>
          <w:rFonts w:ascii="GHEA Grapalat" w:hAnsi="GHEA Grapalat" w:cs="Sylfaen"/>
          <w:i/>
          <w:lang w:val="hy-AM"/>
        </w:rPr>
      </w:pPr>
      <w:r w:rsidRPr="007217F2">
        <w:rPr>
          <w:rFonts w:ascii="GHEA Grapalat" w:hAnsi="GHEA Grapalat" w:cs="Sylfaen"/>
          <w:i/>
          <w:lang w:val="hy-AM"/>
        </w:rPr>
        <w:t>Կամ</w:t>
      </w:r>
    </w:p>
    <w:tbl>
      <w:tblPr>
        <w:tblStyle w:val="TableGrid"/>
        <w:tblW w:w="0" w:type="auto"/>
        <w:tblInd w:w="625" w:type="dxa"/>
        <w:tblLook w:val="04A0" w:firstRow="1" w:lastRow="0" w:firstColumn="1" w:lastColumn="0" w:noHBand="0" w:noVBand="1"/>
      </w:tblPr>
      <w:tblGrid>
        <w:gridCol w:w="510"/>
        <w:gridCol w:w="1569"/>
        <w:gridCol w:w="3895"/>
        <w:gridCol w:w="2751"/>
      </w:tblGrid>
      <w:tr w:rsidR="00646D8C" w:rsidRPr="00524194" w14:paraId="1ED5ADC9" w14:textId="77777777" w:rsidTr="007C44A5">
        <w:trPr>
          <w:trHeight w:val="89"/>
        </w:trPr>
        <w:tc>
          <w:tcPr>
            <w:tcW w:w="540" w:type="dxa"/>
            <w:tcBorders>
              <w:top w:val="single" w:sz="4" w:space="0" w:color="auto"/>
              <w:left w:val="single" w:sz="4" w:space="0" w:color="auto"/>
              <w:bottom w:val="single" w:sz="4" w:space="0" w:color="auto"/>
              <w:right w:val="single" w:sz="4" w:space="0" w:color="auto"/>
            </w:tcBorders>
            <w:hideMark/>
          </w:tcPr>
          <w:p w14:paraId="4E287279"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1.</w:t>
            </w:r>
          </w:p>
        </w:tc>
        <w:tc>
          <w:tcPr>
            <w:tcW w:w="1569" w:type="dxa"/>
            <w:tcBorders>
              <w:top w:val="single" w:sz="4" w:space="0" w:color="auto"/>
              <w:left w:val="single" w:sz="4" w:space="0" w:color="auto"/>
              <w:bottom w:val="single" w:sz="4" w:space="0" w:color="auto"/>
              <w:right w:val="single" w:sz="4" w:space="0" w:color="auto"/>
            </w:tcBorders>
            <w:hideMark/>
          </w:tcPr>
          <w:p w14:paraId="00BC6966"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4950" w:type="dxa"/>
            <w:tcBorders>
              <w:top w:val="single" w:sz="4" w:space="0" w:color="auto"/>
              <w:left w:val="single" w:sz="4" w:space="0" w:color="auto"/>
              <w:bottom w:val="single" w:sz="4" w:space="0" w:color="auto"/>
              <w:right w:val="single" w:sz="4" w:space="0" w:color="auto"/>
            </w:tcBorders>
            <w:hideMark/>
          </w:tcPr>
          <w:p w14:paraId="57240E93"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Կրթություն</w:t>
            </w:r>
          </w:p>
        </w:tc>
        <w:tc>
          <w:tcPr>
            <w:tcW w:w="2970" w:type="dxa"/>
            <w:tcBorders>
              <w:top w:val="single" w:sz="4" w:space="0" w:color="auto"/>
              <w:left w:val="single" w:sz="4" w:space="0" w:color="auto"/>
              <w:bottom w:val="single" w:sz="4" w:space="0" w:color="auto"/>
              <w:right w:val="single" w:sz="4" w:space="0" w:color="auto"/>
            </w:tcBorders>
          </w:tcPr>
          <w:p w14:paraId="1D4FF0CD"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Առողջապահություն և սոցիալական աշխատանք</w:t>
            </w:r>
          </w:p>
        </w:tc>
      </w:tr>
      <w:tr w:rsidR="00646D8C" w:rsidRPr="00524194" w14:paraId="48DFFCB4" w14:textId="77777777" w:rsidTr="007C44A5">
        <w:trPr>
          <w:trHeight w:val="344"/>
        </w:trPr>
        <w:tc>
          <w:tcPr>
            <w:tcW w:w="540" w:type="dxa"/>
            <w:tcBorders>
              <w:top w:val="single" w:sz="4" w:space="0" w:color="auto"/>
              <w:left w:val="single" w:sz="4" w:space="0" w:color="auto"/>
              <w:bottom w:val="single" w:sz="4" w:space="0" w:color="auto"/>
              <w:right w:val="single" w:sz="4" w:space="0" w:color="auto"/>
            </w:tcBorders>
            <w:hideMark/>
          </w:tcPr>
          <w:p w14:paraId="0678AC2C"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2.</w:t>
            </w:r>
          </w:p>
        </w:tc>
        <w:tc>
          <w:tcPr>
            <w:tcW w:w="1569" w:type="dxa"/>
            <w:tcBorders>
              <w:top w:val="single" w:sz="4" w:space="0" w:color="auto"/>
              <w:left w:val="single" w:sz="4" w:space="0" w:color="auto"/>
              <w:bottom w:val="single" w:sz="4" w:space="0" w:color="auto"/>
              <w:right w:val="single" w:sz="4" w:space="0" w:color="auto"/>
            </w:tcBorders>
            <w:hideMark/>
          </w:tcPr>
          <w:p w14:paraId="5E71D7A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Ոլորտ</w:t>
            </w:r>
          </w:p>
        </w:tc>
        <w:tc>
          <w:tcPr>
            <w:tcW w:w="4950" w:type="dxa"/>
            <w:tcBorders>
              <w:top w:val="single" w:sz="4" w:space="0" w:color="auto"/>
              <w:left w:val="single" w:sz="4" w:space="0" w:color="auto"/>
              <w:bottom w:val="single" w:sz="4" w:space="0" w:color="auto"/>
              <w:right w:val="single" w:sz="4" w:space="0" w:color="auto"/>
            </w:tcBorders>
            <w:hideMark/>
          </w:tcPr>
          <w:p w14:paraId="506AAF9B"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Կրթություն</w:t>
            </w:r>
          </w:p>
        </w:tc>
        <w:tc>
          <w:tcPr>
            <w:tcW w:w="2970" w:type="dxa"/>
            <w:tcBorders>
              <w:top w:val="single" w:sz="4" w:space="0" w:color="auto"/>
              <w:left w:val="single" w:sz="4" w:space="0" w:color="auto"/>
              <w:bottom w:val="single" w:sz="4" w:space="0" w:color="auto"/>
              <w:right w:val="single" w:sz="4" w:space="0" w:color="auto"/>
            </w:tcBorders>
          </w:tcPr>
          <w:p w14:paraId="27DF9EE8"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Առողջապահություն</w:t>
            </w:r>
          </w:p>
        </w:tc>
      </w:tr>
      <w:tr w:rsidR="00646D8C" w:rsidRPr="00524194" w14:paraId="044F89D7" w14:textId="77777777" w:rsidTr="007C44A5">
        <w:trPr>
          <w:trHeight w:val="364"/>
        </w:trPr>
        <w:tc>
          <w:tcPr>
            <w:tcW w:w="540" w:type="dxa"/>
            <w:tcBorders>
              <w:top w:val="single" w:sz="4" w:space="0" w:color="auto"/>
              <w:left w:val="single" w:sz="4" w:space="0" w:color="auto"/>
              <w:bottom w:val="single" w:sz="4" w:space="0" w:color="auto"/>
              <w:right w:val="single" w:sz="4" w:space="0" w:color="auto"/>
            </w:tcBorders>
            <w:hideMark/>
          </w:tcPr>
          <w:p w14:paraId="53EE57BC"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3.</w:t>
            </w:r>
          </w:p>
        </w:tc>
        <w:tc>
          <w:tcPr>
            <w:tcW w:w="1569" w:type="dxa"/>
            <w:tcBorders>
              <w:top w:val="single" w:sz="4" w:space="0" w:color="auto"/>
              <w:left w:val="single" w:sz="4" w:space="0" w:color="auto"/>
              <w:bottom w:val="single" w:sz="4" w:space="0" w:color="auto"/>
              <w:right w:val="single" w:sz="4" w:space="0" w:color="auto"/>
            </w:tcBorders>
            <w:hideMark/>
          </w:tcPr>
          <w:p w14:paraId="79A8B909"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Ենթաոլորտ</w:t>
            </w:r>
          </w:p>
        </w:tc>
        <w:tc>
          <w:tcPr>
            <w:tcW w:w="4950" w:type="dxa"/>
            <w:tcBorders>
              <w:top w:val="single" w:sz="4" w:space="0" w:color="auto"/>
              <w:left w:val="single" w:sz="4" w:space="0" w:color="auto"/>
              <w:bottom w:val="single" w:sz="4" w:space="0" w:color="auto"/>
              <w:right w:val="single" w:sz="4" w:space="0" w:color="auto"/>
            </w:tcBorders>
            <w:hideMark/>
          </w:tcPr>
          <w:p w14:paraId="58CF8421"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Առարկայական ուղղվածությամբ մանկավարժություն</w:t>
            </w:r>
          </w:p>
        </w:tc>
        <w:tc>
          <w:tcPr>
            <w:tcW w:w="2970" w:type="dxa"/>
            <w:tcBorders>
              <w:top w:val="single" w:sz="4" w:space="0" w:color="auto"/>
              <w:left w:val="single" w:sz="4" w:space="0" w:color="auto"/>
              <w:bottom w:val="single" w:sz="4" w:space="0" w:color="auto"/>
              <w:right w:val="single" w:sz="4" w:space="0" w:color="auto"/>
            </w:tcBorders>
          </w:tcPr>
          <w:p w14:paraId="2C0CDB8D"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Բժշկություն</w:t>
            </w:r>
          </w:p>
        </w:tc>
      </w:tr>
    </w:tbl>
    <w:p w14:paraId="7A67B9DE" w14:textId="77777777" w:rsidR="00646D8C" w:rsidRPr="007217F2" w:rsidRDefault="00646D8C" w:rsidP="00646D8C">
      <w:pPr>
        <w:pStyle w:val="NormalWeb"/>
        <w:spacing w:before="0" w:beforeAutospacing="0" w:after="0" w:afterAutospacing="0" w:line="276" w:lineRule="auto"/>
        <w:ind w:firstLine="720"/>
        <w:rPr>
          <w:rFonts w:ascii="GHEA Grapalat" w:hAnsi="GHEA Grapalat" w:cs="Sylfaen"/>
          <w:i/>
          <w:lang w:val="hy-AM"/>
        </w:rPr>
      </w:pPr>
      <w:r w:rsidRPr="007217F2">
        <w:rPr>
          <w:rFonts w:ascii="GHEA Grapalat" w:hAnsi="GHEA Grapalat" w:cs="Sylfaen"/>
          <w:i/>
          <w:lang w:val="hy-AM"/>
        </w:rPr>
        <w:t>Կամ</w:t>
      </w:r>
    </w:p>
    <w:tbl>
      <w:tblPr>
        <w:tblStyle w:val="TableGrid"/>
        <w:tblW w:w="0" w:type="auto"/>
        <w:tblInd w:w="625" w:type="dxa"/>
        <w:tblLook w:val="04A0" w:firstRow="1" w:lastRow="0" w:firstColumn="1" w:lastColumn="0" w:noHBand="0" w:noVBand="1"/>
      </w:tblPr>
      <w:tblGrid>
        <w:gridCol w:w="478"/>
        <w:gridCol w:w="1569"/>
        <w:gridCol w:w="2775"/>
        <w:gridCol w:w="1679"/>
        <w:gridCol w:w="2224"/>
      </w:tblGrid>
      <w:tr w:rsidR="00646D8C" w:rsidRPr="00B73B6B" w14:paraId="2E9F70C0" w14:textId="77777777" w:rsidTr="007C44A5">
        <w:trPr>
          <w:trHeight w:val="89"/>
        </w:trPr>
        <w:tc>
          <w:tcPr>
            <w:tcW w:w="531" w:type="dxa"/>
            <w:tcBorders>
              <w:top w:val="single" w:sz="4" w:space="0" w:color="auto"/>
              <w:left w:val="single" w:sz="4" w:space="0" w:color="auto"/>
              <w:bottom w:val="single" w:sz="4" w:space="0" w:color="auto"/>
              <w:right w:val="single" w:sz="4" w:space="0" w:color="auto"/>
            </w:tcBorders>
            <w:hideMark/>
          </w:tcPr>
          <w:p w14:paraId="785285C3"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1.</w:t>
            </w:r>
          </w:p>
        </w:tc>
        <w:tc>
          <w:tcPr>
            <w:tcW w:w="1569" w:type="dxa"/>
            <w:tcBorders>
              <w:top w:val="single" w:sz="4" w:space="0" w:color="auto"/>
              <w:left w:val="single" w:sz="4" w:space="0" w:color="auto"/>
              <w:bottom w:val="single" w:sz="4" w:space="0" w:color="auto"/>
              <w:right w:val="single" w:sz="4" w:space="0" w:color="auto"/>
            </w:tcBorders>
            <w:hideMark/>
          </w:tcPr>
          <w:p w14:paraId="10E27D7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7890" w:type="dxa"/>
            <w:gridSpan w:val="3"/>
            <w:tcBorders>
              <w:top w:val="single" w:sz="4" w:space="0" w:color="auto"/>
              <w:left w:val="single" w:sz="4" w:space="0" w:color="auto"/>
              <w:bottom w:val="single" w:sz="4" w:space="0" w:color="auto"/>
              <w:right w:val="single" w:sz="4" w:space="0" w:color="auto"/>
            </w:tcBorders>
            <w:hideMark/>
          </w:tcPr>
          <w:p w14:paraId="5BF3AF78"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Ճարտարագիտություն, արդյունաբերություն և շինարարություն</w:t>
            </w:r>
          </w:p>
        </w:tc>
      </w:tr>
      <w:tr w:rsidR="00646D8C" w:rsidRPr="00B73B6B" w14:paraId="266A2A88" w14:textId="77777777" w:rsidTr="007C44A5">
        <w:trPr>
          <w:trHeight w:val="344"/>
        </w:trPr>
        <w:tc>
          <w:tcPr>
            <w:tcW w:w="531" w:type="dxa"/>
            <w:tcBorders>
              <w:top w:val="single" w:sz="4" w:space="0" w:color="auto"/>
              <w:left w:val="single" w:sz="4" w:space="0" w:color="auto"/>
              <w:bottom w:val="single" w:sz="4" w:space="0" w:color="auto"/>
              <w:right w:val="single" w:sz="4" w:space="0" w:color="auto"/>
            </w:tcBorders>
            <w:hideMark/>
          </w:tcPr>
          <w:p w14:paraId="35B54DA4"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2.</w:t>
            </w:r>
          </w:p>
        </w:tc>
        <w:tc>
          <w:tcPr>
            <w:tcW w:w="1569" w:type="dxa"/>
            <w:tcBorders>
              <w:top w:val="single" w:sz="4" w:space="0" w:color="auto"/>
              <w:left w:val="single" w:sz="4" w:space="0" w:color="auto"/>
              <w:bottom w:val="single" w:sz="4" w:space="0" w:color="auto"/>
              <w:right w:val="single" w:sz="4" w:space="0" w:color="auto"/>
            </w:tcBorders>
            <w:hideMark/>
          </w:tcPr>
          <w:p w14:paraId="077068E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Ոլորտ</w:t>
            </w:r>
          </w:p>
        </w:tc>
        <w:tc>
          <w:tcPr>
            <w:tcW w:w="3565" w:type="dxa"/>
            <w:tcBorders>
              <w:top w:val="single" w:sz="4" w:space="0" w:color="auto"/>
              <w:left w:val="single" w:sz="4" w:space="0" w:color="auto"/>
              <w:bottom w:val="single" w:sz="4" w:space="0" w:color="auto"/>
              <w:right w:val="single" w:sz="4" w:space="0" w:color="auto"/>
            </w:tcBorders>
            <w:hideMark/>
          </w:tcPr>
          <w:p w14:paraId="7E74C446"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Արդյունաբերություն և տեխնոլոգիա</w:t>
            </w:r>
          </w:p>
        </w:tc>
        <w:tc>
          <w:tcPr>
            <w:tcW w:w="4325" w:type="dxa"/>
            <w:gridSpan w:val="2"/>
            <w:tcBorders>
              <w:top w:val="single" w:sz="4" w:space="0" w:color="auto"/>
              <w:left w:val="single" w:sz="4" w:space="0" w:color="auto"/>
              <w:bottom w:val="single" w:sz="4" w:space="0" w:color="auto"/>
              <w:right w:val="single" w:sz="4" w:space="0" w:color="auto"/>
            </w:tcBorders>
          </w:tcPr>
          <w:p w14:paraId="609A9C47"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Ճարտարագիտություն</w:t>
            </w:r>
          </w:p>
        </w:tc>
      </w:tr>
      <w:tr w:rsidR="00646D8C" w:rsidRPr="00B73B6B" w14:paraId="2C27BAEC" w14:textId="77777777" w:rsidTr="007C44A5">
        <w:trPr>
          <w:trHeight w:val="344"/>
        </w:trPr>
        <w:tc>
          <w:tcPr>
            <w:tcW w:w="531" w:type="dxa"/>
            <w:tcBorders>
              <w:top w:val="single" w:sz="4" w:space="0" w:color="auto"/>
              <w:left w:val="single" w:sz="4" w:space="0" w:color="auto"/>
              <w:bottom w:val="single" w:sz="4" w:space="0" w:color="auto"/>
              <w:right w:val="single" w:sz="4" w:space="0" w:color="auto"/>
            </w:tcBorders>
          </w:tcPr>
          <w:p w14:paraId="51EE7BF9"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3</w:t>
            </w:r>
            <w:r w:rsidRPr="007217F2">
              <w:rPr>
                <w:rFonts w:ascii="Cambria Math" w:hAnsi="Cambria Math" w:cs="Cambria Math"/>
                <w:iCs/>
                <w:lang w:val="hy-AM"/>
              </w:rPr>
              <w:t>․</w:t>
            </w:r>
          </w:p>
        </w:tc>
        <w:tc>
          <w:tcPr>
            <w:tcW w:w="1569" w:type="dxa"/>
            <w:tcBorders>
              <w:top w:val="single" w:sz="4" w:space="0" w:color="auto"/>
              <w:left w:val="single" w:sz="4" w:space="0" w:color="auto"/>
              <w:bottom w:val="single" w:sz="4" w:space="0" w:color="auto"/>
              <w:right w:val="single" w:sz="4" w:space="0" w:color="auto"/>
            </w:tcBorders>
          </w:tcPr>
          <w:p w14:paraId="4516CDC2"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Ենթաոլորտ</w:t>
            </w:r>
          </w:p>
        </w:tc>
        <w:tc>
          <w:tcPr>
            <w:tcW w:w="3565" w:type="dxa"/>
            <w:tcBorders>
              <w:top w:val="single" w:sz="4" w:space="0" w:color="auto"/>
              <w:left w:val="single" w:sz="4" w:space="0" w:color="auto"/>
              <w:bottom w:val="single" w:sz="4" w:space="0" w:color="auto"/>
              <w:right w:val="single" w:sz="4" w:space="0" w:color="auto"/>
            </w:tcBorders>
          </w:tcPr>
          <w:p w14:paraId="16E05E33" w14:textId="77777777" w:rsidR="00646D8C" w:rsidRPr="007217F2" w:rsidRDefault="00646D8C" w:rsidP="007C44A5">
            <w:pPr>
              <w:pStyle w:val="NormalWeb"/>
              <w:rPr>
                <w:rFonts w:ascii="GHEA Grapalat" w:hAnsi="GHEA Grapalat"/>
                <w:iCs/>
                <w:lang w:val="hy-AM"/>
              </w:rPr>
            </w:pPr>
          </w:p>
        </w:tc>
        <w:tc>
          <w:tcPr>
            <w:tcW w:w="1679" w:type="dxa"/>
            <w:tcBorders>
              <w:top w:val="single" w:sz="4" w:space="0" w:color="auto"/>
              <w:left w:val="single" w:sz="4" w:space="0" w:color="auto"/>
              <w:bottom w:val="single" w:sz="4" w:space="0" w:color="auto"/>
              <w:right w:val="single" w:sz="4" w:space="0" w:color="auto"/>
            </w:tcBorders>
          </w:tcPr>
          <w:p w14:paraId="388A9262"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Քիմիական տեխնոլոգիա</w:t>
            </w:r>
          </w:p>
        </w:tc>
        <w:tc>
          <w:tcPr>
            <w:tcW w:w="2646" w:type="dxa"/>
            <w:tcBorders>
              <w:top w:val="single" w:sz="4" w:space="0" w:color="auto"/>
              <w:left w:val="single" w:sz="4" w:space="0" w:color="auto"/>
              <w:bottom w:val="single" w:sz="4" w:space="0" w:color="auto"/>
              <w:right w:val="single" w:sz="4" w:space="0" w:color="auto"/>
            </w:tcBorders>
          </w:tcPr>
          <w:p w14:paraId="371E9ADC"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Շրջակա միջավայրի պահպանություն</w:t>
            </w:r>
          </w:p>
        </w:tc>
      </w:tr>
    </w:tbl>
    <w:p w14:paraId="0B3AB0C7" w14:textId="77777777" w:rsidR="00646D8C" w:rsidRPr="007217F2" w:rsidRDefault="00646D8C" w:rsidP="00646D8C">
      <w:pPr>
        <w:pStyle w:val="NormalWeb"/>
        <w:spacing w:before="0" w:beforeAutospacing="0" w:after="0" w:afterAutospacing="0" w:line="276" w:lineRule="auto"/>
        <w:ind w:firstLine="720"/>
        <w:rPr>
          <w:rFonts w:ascii="GHEA Grapalat" w:hAnsi="GHEA Grapalat"/>
          <w:i/>
          <w:lang w:val="hy-AM"/>
        </w:rPr>
      </w:pPr>
      <w:r w:rsidRPr="007217F2">
        <w:rPr>
          <w:rFonts w:ascii="GHEA Grapalat" w:hAnsi="GHEA Grapalat"/>
          <w:i/>
          <w:lang w:val="hy-AM"/>
        </w:rPr>
        <w:t xml:space="preserve">Կամ </w:t>
      </w:r>
    </w:p>
    <w:tbl>
      <w:tblPr>
        <w:tblStyle w:val="TableGrid"/>
        <w:tblW w:w="10260" w:type="dxa"/>
        <w:tblInd w:w="625" w:type="dxa"/>
        <w:tblLook w:val="04A0" w:firstRow="1" w:lastRow="0" w:firstColumn="1" w:lastColumn="0" w:noHBand="0" w:noVBand="1"/>
      </w:tblPr>
      <w:tblGrid>
        <w:gridCol w:w="552"/>
        <w:gridCol w:w="1519"/>
        <w:gridCol w:w="6659"/>
        <w:gridCol w:w="1530"/>
      </w:tblGrid>
      <w:tr w:rsidR="00646D8C" w:rsidRPr="00B73B6B" w14:paraId="41E2B47A" w14:textId="77777777" w:rsidTr="00646D8C">
        <w:trPr>
          <w:trHeight w:val="650"/>
        </w:trPr>
        <w:tc>
          <w:tcPr>
            <w:tcW w:w="552" w:type="dxa"/>
            <w:tcBorders>
              <w:top w:val="single" w:sz="4" w:space="0" w:color="auto"/>
              <w:left w:val="single" w:sz="4" w:space="0" w:color="auto"/>
              <w:bottom w:val="single" w:sz="4" w:space="0" w:color="auto"/>
              <w:right w:val="single" w:sz="4" w:space="0" w:color="auto"/>
            </w:tcBorders>
            <w:hideMark/>
          </w:tcPr>
          <w:p w14:paraId="659C68E1"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 xml:space="preserve">   1</w:t>
            </w:r>
            <w:r w:rsidRPr="007217F2">
              <w:rPr>
                <w:rFonts w:ascii="Cambria Math" w:hAnsi="Cambria Math" w:cs="Cambria Math"/>
                <w:iCs/>
                <w:lang w:val="hy-AM"/>
              </w:rPr>
              <w:t>․</w:t>
            </w:r>
          </w:p>
        </w:tc>
        <w:tc>
          <w:tcPr>
            <w:tcW w:w="1519" w:type="dxa"/>
            <w:tcBorders>
              <w:top w:val="single" w:sz="4" w:space="0" w:color="auto"/>
              <w:left w:val="single" w:sz="4" w:space="0" w:color="auto"/>
              <w:bottom w:val="single" w:sz="4" w:space="0" w:color="auto"/>
              <w:right w:val="single" w:sz="4" w:space="0" w:color="auto"/>
            </w:tcBorders>
            <w:hideMark/>
          </w:tcPr>
          <w:p w14:paraId="3C706E7C"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6659" w:type="dxa"/>
            <w:tcBorders>
              <w:top w:val="single" w:sz="4" w:space="0" w:color="auto"/>
              <w:left w:val="single" w:sz="4" w:space="0" w:color="auto"/>
              <w:bottom w:val="single" w:sz="4" w:space="0" w:color="auto"/>
              <w:right w:val="single" w:sz="4" w:space="0" w:color="auto"/>
            </w:tcBorders>
            <w:hideMark/>
          </w:tcPr>
          <w:p w14:paraId="404B505B"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Առողջապահություն և սոցիալական աշխատանք</w:t>
            </w:r>
          </w:p>
        </w:tc>
        <w:tc>
          <w:tcPr>
            <w:tcW w:w="1530" w:type="dxa"/>
            <w:vMerge w:val="restart"/>
            <w:tcBorders>
              <w:top w:val="nil"/>
              <w:left w:val="single" w:sz="4" w:space="0" w:color="auto"/>
              <w:bottom w:val="nil"/>
              <w:right w:val="nil"/>
            </w:tcBorders>
          </w:tcPr>
          <w:p w14:paraId="24568D93" w14:textId="77777777" w:rsidR="00646D8C" w:rsidRPr="007217F2" w:rsidRDefault="00646D8C" w:rsidP="007C44A5">
            <w:pPr>
              <w:pStyle w:val="NormalWeb"/>
              <w:ind w:firstLine="38"/>
              <w:jc w:val="center"/>
              <w:rPr>
                <w:rFonts w:ascii="GHEA Grapalat" w:hAnsi="GHEA Grapalat"/>
                <w:iCs/>
                <w:lang w:val="hy-AM"/>
              </w:rPr>
            </w:pPr>
          </w:p>
          <w:p w14:paraId="27820410" w14:textId="77777777" w:rsidR="00646D8C" w:rsidRPr="007217F2" w:rsidRDefault="00646D8C" w:rsidP="007C44A5">
            <w:pPr>
              <w:pStyle w:val="NormalWeb"/>
              <w:rPr>
                <w:rFonts w:ascii="GHEA Grapalat" w:hAnsi="GHEA Grapalat"/>
                <w:iCs/>
                <w:lang w:val="hy-AM"/>
              </w:rPr>
            </w:pPr>
          </w:p>
        </w:tc>
      </w:tr>
      <w:tr w:rsidR="00646D8C" w:rsidRPr="00B73B6B" w14:paraId="7714AA73" w14:textId="77777777" w:rsidTr="00646D8C">
        <w:trPr>
          <w:trHeight w:val="521"/>
        </w:trPr>
        <w:tc>
          <w:tcPr>
            <w:tcW w:w="552" w:type="dxa"/>
            <w:tcBorders>
              <w:top w:val="single" w:sz="4" w:space="0" w:color="auto"/>
              <w:left w:val="single" w:sz="4" w:space="0" w:color="auto"/>
              <w:bottom w:val="single" w:sz="4" w:space="0" w:color="auto"/>
              <w:right w:val="single" w:sz="4" w:space="0" w:color="auto"/>
            </w:tcBorders>
            <w:hideMark/>
          </w:tcPr>
          <w:p w14:paraId="31327DEB"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2.</w:t>
            </w:r>
          </w:p>
        </w:tc>
        <w:tc>
          <w:tcPr>
            <w:tcW w:w="1519" w:type="dxa"/>
            <w:tcBorders>
              <w:top w:val="single" w:sz="4" w:space="0" w:color="auto"/>
              <w:left w:val="single" w:sz="4" w:space="0" w:color="auto"/>
              <w:bottom w:val="single" w:sz="4" w:space="0" w:color="auto"/>
              <w:right w:val="single" w:sz="4" w:space="0" w:color="auto"/>
            </w:tcBorders>
            <w:hideMark/>
          </w:tcPr>
          <w:p w14:paraId="791572CA"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Ոլորտ</w:t>
            </w:r>
          </w:p>
        </w:tc>
        <w:tc>
          <w:tcPr>
            <w:tcW w:w="6659" w:type="dxa"/>
            <w:tcBorders>
              <w:top w:val="single" w:sz="4" w:space="0" w:color="auto"/>
              <w:left w:val="single" w:sz="4" w:space="0" w:color="auto"/>
              <w:bottom w:val="single" w:sz="4" w:space="0" w:color="auto"/>
              <w:right w:val="single" w:sz="4" w:space="0" w:color="auto"/>
            </w:tcBorders>
            <w:hideMark/>
          </w:tcPr>
          <w:p w14:paraId="46E1A818"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 xml:space="preserve">Առողջապահություն </w:t>
            </w:r>
          </w:p>
        </w:tc>
        <w:tc>
          <w:tcPr>
            <w:tcW w:w="1530" w:type="dxa"/>
            <w:vMerge/>
            <w:tcBorders>
              <w:top w:val="nil"/>
              <w:left w:val="single" w:sz="4" w:space="0" w:color="auto"/>
              <w:bottom w:val="nil"/>
              <w:right w:val="nil"/>
            </w:tcBorders>
          </w:tcPr>
          <w:p w14:paraId="59FA6C2C" w14:textId="77777777" w:rsidR="00646D8C" w:rsidRPr="007217F2" w:rsidRDefault="00646D8C" w:rsidP="007C44A5">
            <w:pPr>
              <w:pStyle w:val="NormalWeb"/>
              <w:ind w:firstLine="38"/>
              <w:jc w:val="center"/>
              <w:rPr>
                <w:rFonts w:ascii="GHEA Grapalat" w:hAnsi="GHEA Grapalat"/>
                <w:iCs/>
                <w:lang w:val="hy-AM"/>
              </w:rPr>
            </w:pPr>
          </w:p>
        </w:tc>
      </w:tr>
    </w:tbl>
    <w:p w14:paraId="6EDBEF24" w14:textId="77777777" w:rsidR="00646D8C" w:rsidRDefault="00646D8C" w:rsidP="00646D8C">
      <w:pPr>
        <w:pStyle w:val="NormalWeb"/>
        <w:spacing w:before="0" w:beforeAutospacing="0" w:after="0" w:afterAutospacing="0" w:line="276" w:lineRule="auto"/>
        <w:ind w:firstLine="38"/>
        <w:rPr>
          <w:rFonts w:ascii="GHEA Grapalat" w:hAnsi="GHEA Grapalat" w:cs="Sylfaen"/>
          <w:i/>
          <w:lang w:val="hy-AM"/>
        </w:rPr>
      </w:pPr>
      <w:r w:rsidRPr="007217F2">
        <w:rPr>
          <w:rFonts w:ascii="GHEA Grapalat" w:hAnsi="GHEA Grapalat"/>
          <w:lang w:val="hy-AM"/>
        </w:rPr>
        <w:t>Որակավորման աստիճանը՝ մագիստրոս</w:t>
      </w:r>
    </w:p>
    <w:p w14:paraId="6F0E5C64" w14:textId="7E5A03FC" w:rsidR="00856AC9" w:rsidRDefault="001B2EBA" w:rsidP="00095C48">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eastAsiaTheme="minorHAnsi" w:hAnsi="GHEA Grapalat" w:cstheme="minorBidi"/>
          <w:lang w:val="hy-AM"/>
        </w:rPr>
        <w:t>մ</w:t>
      </w:r>
      <w:r w:rsidR="00856AC9">
        <w:rPr>
          <w:rFonts w:ascii="GHEA Grapalat" w:eastAsiaTheme="minorHAnsi" w:hAnsi="GHEA Grapalat" w:cstheme="minorBidi"/>
          <w:lang w:val="hy-AM"/>
        </w:rPr>
        <w:t>անագիտությամբ,</w:t>
      </w:r>
    </w:p>
    <w:p w14:paraId="274B510B" w14:textId="7E9BC79C" w:rsidR="00ED5B2F" w:rsidRPr="00856AC9" w:rsidRDefault="007C6EA6" w:rsidP="00856AC9">
      <w:pPr>
        <w:pStyle w:val="NormalWeb"/>
        <w:numPr>
          <w:ilvl w:val="0"/>
          <w:numId w:val="14"/>
        </w:numPr>
        <w:shd w:val="clear" w:color="auto" w:fill="FFFFFF"/>
        <w:spacing w:before="0" w:beforeAutospacing="0" w:after="0" w:afterAutospacing="0" w:line="360" w:lineRule="auto"/>
        <w:jc w:val="both"/>
        <w:rPr>
          <w:rFonts w:ascii="GHEA Grapalat" w:eastAsiaTheme="minorHAnsi" w:hAnsi="GHEA Grapalat" w:cstheme="minorBidi"/>
          <w:lang w:val="hy-AM"/>
        </w:rPr>
      </w:pPr>
      <w:r>
        <w:rPr>
          <w:rFonts w:ascii="GHEA Grapalat" w:hAnsi="GHEA Grapalat"/>
          <w:lang w:val="hy-AM"/>
        </w:rPr>
        <w:t>հ</w:t>
      </w:r>
      <w:r w:rsidR="00ED5B2F" w:rsidRPr="00847A1E">
        <w:rPr>
          <w:rFonts w:ascii="GHEA Grapalat" w:hAnsi="GHEA Grapalat"/>
        </w:rPr>
        <w:t xml:space="preserve">ամակարգչով աշխատելու </w:t>
      </w:r>
      <w:r w:rsidR="00ED5B2F">
        <w:rPr>
          <w:rFonts w:ascii="GHEA Grapalat" w:hAnsi="GHEA Grapalat"/>
          <w:lang w:val="hy-AM"/>
        </w:rPr>
        <w:t>հմտություններ,</w:t>
      </w:r>
    </w:p>
    <w:p w14:paraId="4E094811" w14:textId="23928B03" w:rsidR="00646D8C" w:rsidRPr="00056D4B" w:rsidRDefault="00056D4B" w:rsidP="00056D4B">
      <w:pPr>
        <w:pStyle w:val="NormalWeb"/>
        <w:numPr>
          <w:ilvl w:val="0"/>
          <w:numId w:val="14"/>
        </w:numPr>
        <w:shd w:val="clear" w:color="auto" w:fill="FFFFFF"/>
        <w:spacing w:before="0" w:beforeAutospacing="0" w:after="0" w:afterAutospacing="0" w:line="360" w:lineRule="auto"/>
        <w:ind w:left="90" w:firstLine="716"/>
        <w:jc w:val="both"/>
        <w:rPr>
          <w:rFonts w:ascii="GHEA Grapalat" w:hAnsi="GHEA Grapalat"/>
          <w:iCs/>
          <w:lang w:val="hy-AM"/>
        </w:rPr>
      </w:pPr>
      <w:r w:rsidRPr="001B2EBA">
        <w:rPr>
          <w:rFonts w:ascii="GHEA Grapalat" w:hAnsi="GHEA Grapalat"/>
          <w:iCs/>
          <w:lang w:val="hy-AM"/>
        </w:rPr>
        <w:lastRenderedPageBreak/>
        <w:t>Սննդամթերքի անվտանգության պետական վերահսկողության մասին, «Հայաստանի Հանրապետությունում ստուգումների կազմակերպման և անցկացման մասին», Սննդամթերքի անվտանգության մասին, </w:t>
      </w:r>
      <w:r>
        <w:rPr>
          <w:rFonts w:ascii="GHEA Grapalat" w:hAnsi="GHEA Grapalat"/>
          <w:iCs/>
          <w:lang w:val="hy-AM"/>
        </w:rPr>
        <w:t xml:space="preserve">Անասնաբուժության </w:t>
      </w:r>
      <w:r w:rsidRPr="001B2EBA">
        <w:rPr>
          <w:rFonts w:ascii="GHEA Grapalat" w:hAnsi="GHEA Grapalat"/>
          <w:iCs/>
          <w:lang w:val="hy-AM"/>
        </w:rPr>
        <w:t>մասին</w:t>
      </w:r>
      <w:r>
        <w:rPr>
          <w:rFonts w:ascii="GHEA Grapalat" w:hAnsi="GHEA Grapalat"/>
          <w:iCs/>
          <w:lang w:val="hy-AM"/>
        </w:rPr>
        <w:t xml:space="preserve">, </w:t>
      </w:r>
      <w:r w:rsidRPr="001B2EBA">
        <w:rPr>
          <w:rFonts w:ascii="GHEA Grapalat" w:hAnsi="GHEA Grapalat"/>
          <w:iCs/>
          <w:lang w:val="hy-AM"/>
        </w:rPr>
        <w:t></w:t>
      </w:r>
      <w:r>
        <w:rPr>
          <w:rFonts w:ascii="GHEA Grapalat" w:hAnsi="GHEA Grapalat"/>
          <w:iCs/>
          <w:lang w:val="hy-AM"/>
        </w:rPr>
        <w:t xml:space="preserve">Բուսասանիտարիայի </w:t>
      </w:r>
      <w:r w:rsidRPr="001B2EBA">
        <w:rPr>
          <w:rFonts w:ascii="GHEA Grapalat" w:hAnsi="GHEA Grapalat"/>
          <w:iCs/>
          <w:lang w:val="hy-AM"/>
        </w:rPr>
        <w:t>մասին, </w:t>
      </w:r>
      <w:r>
        <w:rPr>
          <w:rFonts w:ascii="GHEA Grapalat" w:hAnsi="GHEA Grapalat"/>
          <w:iCs/>
          <w:lang w:val="hy-AM"/>
        </w:rPr>
        <w:t xml:space="preserve">Կերի </w:t>
      </w:r>
      <w:r w:rsidRPr="001B2EBA">
        <w:rPr>
          <w:rFonts w:ascii="GHEA Grapalat" w:hAnsi="GHEA Grapalat"/>
          <w:iCs/>
          <w:lang w:val="hy-AM"/>
        </w:rPr>
        <w:t>մասին</w:t>
      </w:r>
      <w:r w:rsidRPr="009B0664">
        <w:rPr>
          <w:rFonts w:ascii="GHEA Grapalat" w:hAnsi="GHEA Grapalat"/>
          <w:iCs/>
          <w:lang w:val="hy-AM"/>
        </w:rPr>
        <w:t xml:space="preserve"> </w:t>
      </w:r>
      <w:r>
        <w:rPr>
          <w:rFonts w:ascii="GHEA Grapalat" w:hAnsi="GHEA Grapalat"/>
          <w:iCs/>
          <w:lang w:val="hy-AM"/>
        </w:rPr>
        <w:t>օրենքների,</w:t>
      </w:r>
      <w:r w:rsidRPr="001B2EBA">
        <w:rPr>
          <w:rFonts w:ascii="GHEA Grapalat" w:hAnsi="GHEA Grapalat"/>
          <w:iCs/>
          <w:lang w:val="hy-AM"/>
        </w:rPr>
        <w:t xml:space="preserve"> Վարչական իրավախախտումների վերաբերյալ օրենսգրքի</w:t>
      </w:r>
      <w:r>
        <w:rPr>
          <w:rFonts w:ascii="GHEA Grapalat" w:hAnsi="GHEA Grapalat"/>
          <w:iCs/>
          <w:lang w:val="hy-AM"/>
        </w:rPr>
        <w:t xml:space="preserve">, </w:t>
      </w:r>
      <w:r w:rsidRPr="001B5A73">
        <w:rPr>
          <w:rFonts w:ascii="GHEA Grapalat" w:hAnsi="GHEA Grapalat"/>
          <w:iCs/>
          <w:lang w:val="hy-AM"/>
        </w:rPr>
        <w:t>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w:t>
      </w:r>
      <w:r>
        <w:rPr>
          <w:rFonts w:ascii="GHEA Grapalat" w:hAnsi="GHEA Grapalat"/>
          <w:iCs/>
          <w:lang w:val="hy-AM"/>
        </w:rPr>
        <w:t xml:space="preserve"> </w:t>
      </w:r>
      <w:r w:rsidRPr="001B2EBA">
        <w:rPr>
          <w:rFonts w:ascii="GHEA Grapalat" w:hAnsi="GHEA Grapalat"/>
          <w:iCs/>
          <w:lang w:val="hy-AM"/>
        </w:rPr>
        <w:t>իմացություն։</w:t>
      </w:r>
      <w:r>
        <w:rPr>
          <w:rFonts w:ascii="GHEA Grapalat" w:hAnsi="GHEA Grapalat"/>
          <w:iCs/>
          <w:lang w:val="hy-AM"/>
        </w:rPr>
        <w:t xml:space="preserve"> </w:t>
      </w:r>
    </w:p>
    <w:p w14:paraId="5578745D" w14:textId="3B38D438"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5A5392">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1973D7EB"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056D4B">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056D4B">
        <w:rPr>
          <w:rFonts w:ascii="GHEA Grapalat" w:eastAsiaTheme="minorHAnsi" w:hAnsi="GHEA Grapalat" w:cstheme="minorBidi"/>
          <w:b/>
          <w:bCs/>
          <w:lang w:val="hy-AM"/>
        </w:rPr>
        <w:t>հուլիսի 20</w:t>
      </w:r>
      <w:bookmarkStart w:id="1" w:name="_GoBack"/>
      <w:bookmarkEnd w:id="1"/>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5A5392">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w:t>
      </w:r>
      <w:r w:rsidRPr="00ED5B2F">
        <w:rPr>
          <w:rFonts w:ascii="GHEA Grapalat" w:eastAsiaTheme="minorHAnsi" w:hAnsi="GHEA Grapalat" w:cstheme="minorBidi"/>
          <w:lang w:val="hy-AM"/>
        </w:rPr>
        <w:lastRenderedPageBreak/>
        <w:t>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5A5392">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4"/>
  </w:num>
  <w:num w:numId="2">
    <w:abstractNumId w:val="7"/>
  </w:num>
  <w:num w:numId="3">
    <w:abstractNumId w:val="5"/>
  </w:num>
  <w:num w:numId="4">
    <w:abstractNumId w:val="3"/>
  </w:num>
  <w:num w:numId="5">
    <w:abstractNumId w:val="0"/>
  </w:num>
  <w:num w:numId="6">
    <w:abstractNumId w:val="6"/>
  </w:num>
  <w:num w:numId="7">
    <w:abstractNumId w:val="8"/>
  </w:num>
  <w:num w:numId="8">
    <w:abstractNumId w:val="9"/>
  </w:num>
  <w:num w:numId="9">
    <w:abstractNumId w:val="13"/>
  </w:num>
  <w:num w:numId="10">
    <w:abstractNumId w:val="1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56D4B"/>
    <w:rsid w:val="00067549"/>
    <w:rsid w:val="00095C48"/>
    <w:rsid w:val="00171487"/>
    <w:rsid w:val="001B0D4D"/>
    <w:rsid w:val="001B2EBA"/>
    <w:rsid w:val="001F4755"/>
    <w:rsid w:val="00202CB4"/>
    <w:rsid w:val="00246612"/>
    <w:rsid w:val="00252204"/>
    <w:rsid w:val="002A6B64"/>
    <w:rsid w:val="002D55C2"/>
    <w:rsid w:val="00300D1A"/>
    <w:rsid w:val="003245F5"/>
    <w:rsid w:val="00352C46"/>
    <w:rsid w:val="0037565C"/>
    <w:rsid w:val="00386CA1"/>
    <w:rsid w:val="00387F42"/>
    <w:rsid w:val="00392C92"/>
    <w:rsid w:val="003E40E9"/>
    <w:rsid w:val="004010F2"/>
    <w:rsid w:val="00447486"/>
    <w:rsid w:val="0046193E"/>
    <w:rsid w:val="00490096"/>
    <w:rsid w:val="004B012F"/>
    <w:rsid w:val="004B2FE9"/>
    <w:rsid w:val="004F18B2"/>
    <w:rsid w:val="004F76CF"/>
    <w:rsid w:val="0052045B"/>
    <w:rsid w:val="0055713C"/>
    <w:rsid w:val="005616A9"/>
    <w:rsid w:val="005A5392"/>
    <w:rsid w:val="005D5020"/>
    <w:rsid w:val="005E4788"/>
    <w:rsid w:val="005F1EA4"/>
    <w:rsid w:val="00646D8C"/>
    <w:rsid w:val="006661B7"/>
    <w:rsid w:val="006D5CE4"/>
    <w:rsid w:val="00710A2A"/>
    <w:rsid w:val="007C6EA6"/>
    <w:rsid w:val="00836890"/>
    <w:rsid w:val="00841530"/>
    <w:rsid w:val="00856AC9"/>
    <w:rsid w:val="008941A8"/>
    <w:rsid w:val="008F0874"/>
    <w:rsid w:val="008F6B05"/>
    <w:rsid w:val="0091027D"/>
    <w:rsid w:val="00914441"/>
    <w:rsid w:val="00915378"/>
    <w:rsid w:val="00923746"/>
    <w:rsid w:val="009D4CEE"/>
    <w:rsid w:val="00A141AB"/>
    <w:rsid w:val="00A32EBC"/>
    <w:rsid w:val="00A603CF"/>
    <w:rsid w:val="00A8442E"/>
    <w:rsid w:val="00AD3515"/>
    <w:rsid w:val="00B249BB"/>
    <w:rsid w:val="00B427FE"/>
    <w:rsid w:val="00BA4107"/>
    <w:rsid w:val="00BC6D78"/>
    <w:rsid w:val="00BD0F00"/>
    <w:rsid w:val="00BD5A52"/>
    <w:rsid w:val="00C16A66"/>
    <w:rsid w:val="00C5074B"/>
    <w:rsid w:val="00C80220"/>
    <w:rsid w:val="00C94BB4"/>
    <w:rsid w:val="00CC6210"/>
    <w:rsid w:val="00CD0B63"/>
    <w:rsid w:val="00CD74CC"/>
    <w:rsid w:val="00CE04FF"/>
    <w:rsid w:val="00CF3862"/>
    <w:rsid w:val="00D120AC"/>
    <w:rsid w:val="00D41879"/>
    <w:rsid w:val="00D46E39"/>
    <w:rsid w:val="00D57A7E"/>
    <w:rsid w:val="00DA086B"/>
    <w:rsid w:val="00DA10E3"/>
    <w:rsid w:val="00DA5B25"/>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925649641">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6</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https://mul2-fsss.gov.am/tasks/962815/oneclick?token=ce4f5d2673eeb673dc5846d1393dd7f2</cp:keywords>
  <cp:lastModifiedBy>Narine Sargsyan</cp:lastModifiedBy>
  <cp:revision>79</cp:revision>
  <cp:lastPrinted>2019-10-03T13:22:00Z</cp:lastPrinted>
  <dcterms:created xsi:type="dcterms:W3CDTF">2019-10-31T05:35:00Z</dcterms:created>
  <dcterms:modified xsi:type="dcterms:W3CDTF">2026-07-10T06:26:00Z</dcterms:modified>
</cp:coreProperties>
</file>