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D8" w:rsidRPr="006C312E" w:rsidRDefault="00C736D8" w:rsidP="00C736D8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proofErr w:type="spellStart"/>
      <w:r w:rsidRPr="006C312E">
        <w:rPr>
          <w:rFonts w:ascii="GHEA Grapalat" w:eastAsia="Times New Roman" w:hAnsi="GHEA Grapalat" w:cs="Sylfaen"/>
          <w:sz w:val="16"/>
          <w:szCs w:val="16"/>
        </w:rPr>
        <w:t>Հավելված</w:t>
      </w:r>
      <w:proofErr w:type="spellEnd"/>
      <w:r w:rsidRPr="006C312E">
        <w:rPr>
          <w:rFonts w:ascii="GHEA Grapalat" w:eastAsia="Times New Roman" w:hAnsi="GHEA Grapalat" w:cs="Sylfaen"/>
          <w:sz w:val="16"/>
          <w:szCs w:val="16"/>
        </w:rPr>
        <w:t xml:space="preserve"> N</w:t>
      </w:r>
      <w:r w:rsidR="00753D89">
        <w:rPr>
          <w:rFonts w:ascii="GHEA Grapalat" w:eastAsia="Times New Roman" w:hAnsi="GHEA Grapalat" w:cs="Sylfaen"/>
          <w:sz w:val="16"/>
          <w:szCs w:val="16"/>
          <w:lang w:val="hy-AM"/>
        </w:rPr>
        <w:t xml:space="preserve"> 67</w:t>
      </w:r>
      <w:r w:rsidRPr="006C312E">
        <w:rPr>
          <w:rFonts w:ascii="GHEA Grapalat" w:eastAsia="Times New Roman" w:hAnsi="GHEA Grapalat" w:cs="Sylfaen"/>
          <w:sz w:val="16"/>
          <w:szCs w:val="16"/>
        </w:rPr>
        <w:t xml:space="preserve">   </w:t>
      </w:r>
    </w:p>
    <w:p w:rsidR="00C736D8" w:rsidRPr="006C312E" w:rsidRDefault="00C736D8" w:rsidP="00C736D8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6C312E">
        <w:rPr>
          <w:rFonts w:ascii="GHEA Grapalat" w:eastAsia="Times New Roman" w:hAnsi="GHEA Grapalat" w:cs="Sylfaen"/>
          <w:sz w:val="16"/>
          <w:szCs w:val="16"/>
        </w:rPr>
        <w:t>Հաստատված</w:t>
      </w:r>
      <w:proofErr w:type="spellEnd"/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6C312E">
        <w:rPr>
          <w:rFonts w:ascii="GHEA Grapalat" w:eastAsia="Times New Roman" w:hAnsi="GHEA Grapalat" w:cs="Sylfaen"/>
          <w:sz w:val="16"/>
          <w:szCs w:val="16"/>
        </w:rPr>
        <w:t>է</w:t>
      </w:r>
    </w:p>
    <w:p w:rsidR="00C736D8" w:rsidRPr="006C312E" w:rsidRDefault="00C736D8" w:rsidP="00C736D8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6C312E">
        <w:rPr>
          <w:rFonts w:ascii="GHEA Grapalat" w:eastAsia="Times New Roman" w:hAnsi="GHEA Grapalat" w:cs="Times New Roman"/>
          <w:sz w:val="16"/>
          <w:szCs w:val="16"/>
        </w:rPr>
        <w:t>Հայաստանի</w:t>
      </w:r>
      <w:proofErr w:type="spellEnd"/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6C312E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proofErr w:type="spellStart"/>
      <w:r w:rsidRPr="006C312E">
        <w:rPr>
          <w:rFonts w:ascii="GHEA Grapalat" w:eastAsia="Times New Roman" w:hAnsi="GHEA Grapalat" w:cs="Times New Roman"/>
          <w:sz w:val="16"/>
          <w:szCs w:val="16"/>
        </w:rPr>
        <w:t>անրապետության</w:t>
      </w:r>
      <w:proofErr w:type="spellEnd"/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6C312E">
        <w:rPr>
          <w:rFonts w:ascii="GHEA Grapalat" w:eastAsia="Times New Roman" w:hAnsi="GHEA Grapalat" w:cs="Times New Roman"/>
          <w:sz w:val="16"/>
          <w:szCs w:val="16"/>
        </w:rPr>
        <w:t>սննդամթերքի</w:t>
      </w:r>
      <w:proofErr w:type="spellEnd"/>
    </w:p>
    <w:p w:rsidR="00C736D8" w:rsidRPr="006C312E" w:rsidRDefault="00C736D8" w:rsidP="00C736D8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6C312E">
        <w:rPr>
          <w:rFonts w:ascii="GHEA Grapalat" w:eastAsia="Times New Roman" w:hAnsi="GHEA Grapalat" w:cs="Times New Roman"/>
          <w:sz w:val="16"/>
          <w:szCs w:val="16"/>
        </w:rPr>
        <w:t>անվտանգության</w:t>
      </w:r>
      <w:proofErr w:type="spellEnd"/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6C312E">
        <w:rPr>
          <w:rFonts w:ascii="GHEA Grapalat" w:eastAsia="Times New Roman" w:hAnsi="GHEA Grapalat" w:cs="Times New Roman"/>
          <w:sz w:val="16"/>
          <w:szCs w:val="16"/>
        </w:rPr>
        <w:t>տեսչական</w:t>
      </w:r>
      <w:proofErr w:type="spellEnd"/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6C312E">
        <w:rPr>
          <w:rFonts w:ascii="GHEA Grapalat" w:eastAsia="Times New Roman" w:hAnsi="GHEA Grapalat" w:cs="Times New Roman"/>
          <w:sz w:val="16"/>
          <w:szCs w:val="16"/>
        </w:rPr>
        <w:t>մարմնի</w:t>
      </w:r>
      <w:proofErr w:type="spellEnd"/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6C312E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6C312E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C736D8" w:rsidRPr="006C312E" w:rsidRDefault="00753D89" w:rsidP="00C736D8">
      <w:pPr>
        <w:spacing w:after="0" w:line="240" w:lineRule="auto"/>
        <w:ind w:firstLine="375"/>
        <w:jc w:val="right"/>
        <w:rPr>
          <w:rFonts w:ascii="Sylfaen" w:eastAsia="Times New Roman" w:hAnsi="Sylfaen" w:cs="Courier New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proofErr w:type="spellStart"/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proofErr w:type="gramStart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proofErr w:type="gramEnd"/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C736D8" w:rsidRPr="006C312E">
        <w:rPr>
          <w:rFonts w:ascii="GHEA Grapalat" w:hAnsi="GHEA Grapalat" w:cs="Sylfaen"/>
          <w:color w:val="0D0D0D"/>
          <w:sz w:val="16"/>
          <w:szCs w:val="16"/>
          <w:lang w:val="hy-AM"/>
        </w:rPr>
        <w:t>հրամանով</w:t>
      </w:r>
    </w:p>
    <w:p w:rsidR="00FB6700" w:rsidRPr="006C312E" w:rsidRDefault="00FB6700" w:rsidP="00C736D8">
      <w:pPr>
        <w:spacing w:after="0" w:line="240" w:lineRule="auto"/>
        <w:contextualSpacing/>
        <w:rPr>
          <w:rFonts w:ascii="GHEA Grapalat" w:hAnsi="GHEA Grapalat" w:cs="Sylfaen"/>
          <w:color w:val="0D0D0D"/>
          <w:sz w:val="16"/>
          <w:szCs w:val="16"/>
        </w:rPr>
      </w:pPr>
    </w:p>
    <w:p w:rsidR="00D45F52" w:rsidRPr="006C312E" w:rsidRDefault="00D45F52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6C312E" w:rsidRDefault="00113C7C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ՔԱՂԱՔԱՑԻԱԿԱՆ </w:t>
      </w:r>
      <w:r w:rsidR="00C736D8"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ԾԱՌԱՅՈՒԹՅԱՆ </w:t>
      </w:r>
      <w:r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ՊԱՇՏՈՆԻ ԱՆՁՆԱԳԻՐ</w:t>
      </w:r>
    </w:p>
    <w:p w:rsidR="00C736D8" w:rsidRPr="006C312E" w:rsidRDefault="00C736D8" w:rsidP="004A280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6C312E" w:rsidRDefault="00C61C6B" w:rsidP="00113C7C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ՍՆՆԴԱՄԹԵՐՔԻ ԱՆՎՏԱՆԳՈՒԹՅԱՆ ՏԵՍՉԱԿԱՆ</w:t>
      </w:r>
      <w:r w:rsidR="00F93B33"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ՄԱՐՄՆԻ</w:t>
      </w:r>
      <w:r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D1507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ԻՐԱԶԵԿՄԱՆ, ԽՈՐՀՐԴԱՏՎՈՒԹՅԱՆ ԵՎ ՀԱՆՐՈՒԹՅԱՆ ՀԵՏ ՏԱՐՎՈՂ ԱՇԽԱՏԱՆՔՆԵՐԻ </w:t>
      </w:r>
      <w:r w:rsidR="00D1507A" w:rsidRPr="00C2306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ԲԱԺՆԻ </w:t>
      </w:r>
      <w:r w:rsidR="00C736D8"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ԳԼԽԱՎՈՐ </w:t>
      </w:r>
      <w:r w:rsidR="00EB357E" w:rsidRPr="006C312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ՄԱՍՆԱԳԵՏ</w:t>
      </w:r>
    </w:p>
    <w:p w:rsidR="00113C7C" w:rsidRPr="006C312E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6C312E" w:rsidRDefault="00113C7C" w:rsidP="003C5E15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8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4"/>
      </w:tblGrid>
      <w:tr w:rsidR="003C5E15" w:rsidRPr="006C312E" w:rsidTr="00726556">
        <w:trPr>
          <w:trHeight w:val="311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C312E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6C312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proofErr w:type="spellEnd"/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  <w:tr w:rsidR="003C5E15" w:rsidRPr="004A4987" w:rsidTr="00EB357E">
        <w:trPr>
          <w:trHeight w:val="4875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357E" w:rsidRPr="006C312E" w:rsidRDefault="003C5E15" w:rsidP="00ED6921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proofErr w:type="spellEnd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սննդամթերքի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տեսչական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մարմնի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Տեսչական</w:t>
            </w:r>
            <w:proofErr w:type="spellEnd"/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մարմին</w:t>
            </w:r>
            <w:proofErr w:type="spellEnd"/>
            <w:r w:rsidR="00430641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D1507A" w:rsidRPr="00D1507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իրազեկման, </w:t>
            </w:r>
            <w:r w:rsidR="001C398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խորհրդատվության </w:t>
            </w:r>
            <w:r w:rsidR="001C3983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D1507A" w:rsidRPr="00D1507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հանրության հետ տարվող աշխատանքների բաժնի</w:t>
            </w:r>
            <w:r w:rsidR="00D1507A" w:rsidRPr="00C23061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173CFF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173CFF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այսուհետ՝ Բաժին</w:t>
            </w:r>
            <w:r w:rsidR="00173CFF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F54D85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</w:t>
            </w:r>
            <w:proofErr w:type="spellStart"/>
            <w:r w:rsidR="00C736D8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գլխավոր</w:t>
            </w:r>
            <w:proofErr w:type="spellEnd"/>
            <w:r w:rsidR="00C736D8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B357E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մասնագետ </w:t>
            </w:r>
            <w:r w:rsidR="00F54D85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r w:rsidR="00EB357E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այսուհետ՝ </w:t>
            </w:r>
            <w:proofErr w:type="spellStart"/>
            <w:r w:rsidR="00C736D8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Գլխավոր</w:t>
            </w:r>
            <w:proofErr w:type="spellEnd"/>
            <w:r w:rsidR="00C736D8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B357E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մասնագ</w:t>
            </w:r>
            <w:r w:rsidR="00F54D85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ետ</w:t>
            </w:r>
            <w:r w:rsidR="00F54D85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113C7C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113C7C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ծածկագիրը</w:t>
            </w:r>
            <w:proofErr w:type="spellEnd"/>
            <w:r w:rsidR="00113C7C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՝</w:t>
            </w:r>
            <w:r w:rsidR="00C61C6B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6C312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4390F" w:rsidRPr="006C312E">
              <w:rPr>
                <w:rFonts w:ascii="GHEA Grapalat" w:hAnsi="GHEA Grapalat"/>
                <w:sz w:val="24"/>
                <w:szCs w:val="24"/>
              </w:rPr>
              <w:t>70-</w:t>
            </w:r>
            <w:r w:rsidR="00D1507A">
              <w:rPr>
                <w:rFonts w:ascii="GHEA Grapalat" w:hAnsi="GHEA Grapalat"/>
                <w:sz w:val="24"/>
                <w:szCs w:val="24"/>
              </w:rPr>
              <w:t>26.9</w:t>
            </w:r>
            <w:r w:rsidR="00C61C6B" w:rsidRPr="006C312E">
              <w:rPr>
                <w:rFonts w:ascii="GHEA Grapalat" w:hAnsi="GHEA Grapalat"/>
                <w:sz w:val="24"/>
                <w:szCs w:val="24"/>
              </w:rPr>
              <w:t>-</w:t>
            </w:r>
            <w:r w:rsidR="00EB357E" w:rsidRPr="006C312E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C736D8" w:rsidRPr="006C312E">
              <w:rPr>
                <w:rFonts w:ascii="GHEA Grapalat" w:hAnsi="GHEA Grapalat"/>
                <w:sz w:val="24"/>
                <w:szCs w:val="24"/>
              </w:rPr>
              <w:t>2</w:t>
            </w:r>
            <w:r w:rsidR="000D109F" w:rsidRPr="006C312E">
              <w:rPr>
                <w:rFonts w:ascii="GHEA Grapalat" w:hAnsi="GHEA Grapalat"/>
                <w:sz w:val="24"/>
                <w:szCs w:val="24"/>
              </w:rPr>
              <w:t>-</w:t>
            </w:r>
            <w:r w:rsidR="00F3264A">
              <w:rPr>
                <w:rFonts w:ascii="GHEA Grapalat" w:hAnsi="GHEA Grapalat"/>
                <w:sz w:val="24"/>
                <w:szCs w:val="24"/>
              </w:rPr>
              <w:t>3</w:t>
            </w:r>
            <w:r w:rsidR="00C61C6B" w:rsidRPr="006C312E">
              <w:rPr>
                <w:rFonts w:ascii="GHEA Grapalat" w:hAnsi="GHEA Grapalat"/>
                <w:sz w:val="24"/>
                <w:szCs w:val="24"/>
              </w:rPr>
              <w:t>)</w:t>
            </w:r>
            <w:r w:rsidRPr="006C312E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6C312E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="009A6B78"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A6B78" w:rsidRPr="006C312E" w:rsidRDefault="00C736D8" w:rsidP="00ED6921">
            <w:pPr>
              <w:pStyle w:val="BodyTex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="00EB357E" w:rsidRPr="006C312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մասնագ</w:t>
            </w:r>
            <w:r w:rsidR="00ED6921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ետն անմիջական </w:t>
            </w:r>
            <w:r w:rsidR="00334754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ենթակա  </w:t>
            </w:r>
            <w:r w:rsidR="00ED6921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և հաշվ</w:t>
            </w:r>
            <w:r w:rsidR="00F54D85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ետու </w:t>
            </w:r>
            <w:r w:rsidR="00726556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է </w:t>
            </w:r>
            <w:r w:rsidR="00EB357E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Բաժնի պետ</w:t>
            </w:r>
            <w:r w:rsidR="00F54D85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ին</w:t>
            </w:r>
            <w:r w:rsidR="00EB357E"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>.</w:t>
            </w:r>
          </w:p>
          <w:p w:rsidR="008C7304" w:rsidRPr="006C312E" w:rsidRDefault="00EB357E" w:rsidP="00ED6921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1.3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6C312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Փոխարինող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6C312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պաշտոնի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6C312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կամ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6C312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պաշտոնների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3C5E15" w:rsidRPr="006C312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անվանումները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br/>
            </w:r>
            <w:r w:rsidR="00C736D8" w:rsidRPr="006C312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Գլխավոր </w:t>
            </w:r>
            <w:r w:rsidRPr="006C312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մասնագ</w:t>
            </w:r>
            <w:r w:rsidRPr="006C312E">
              <w:rPr>
                <w:rFonts w:ascii="GHEA Grapalat" w:eastAsia="Times New Roman" w:hAnsi="GHEA Grapalat"/>
                <w:iCs/>
                <w:sz w:val="24"/>
                <w:szCs w:val="24"/>
                <w:lang w:val="hy-AM"/>
              </w:rPr>
              <w:t xml:space="preserve">ետի </w:t>
            </w:r>
            <w:r w:rsidR="00AA4C3B" w:rsidRPr="006C312E">
              <w:rPr>
                <w:rFonts w:ascii="GHEA Grapalat" w:hAnsi="GHEA Grapalat"/>
                <w:sz w:val="24"/>
                <w:lang w:val="hy-AM"/>
              </w:rPr>
              <w:t>բացակայության դեպքում նրան փոխարինում է</w:t>
            </w:r>
            <w:r w:rsidR="00726556" w:rsidRPr="006C312E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F0DF9" w:rsidRPr="006C312E">
              <w:rPr>
                <w:rFonts w:ascii="GHEA Grapalat" w:hAnsi="GHEA Grapalat"/>
                <w:sz w:val="24"/>
                <w:lang w:val="hy-AM"/>
              </w:rPr>
              <w:t xml:space="preserve">Բաժնի </w:t>
            </w:r>
            <w:r w:rsidR="00D1507A" w:rsidRPr="00D1507A">
              <w:rPr>
                <w:rFonts w:ascii="GHEA Grapalat" w:hAnsi="GHEA Grapalat"/>
                <w:sz w:val="24"/>
                <w:lang w:val="hy-AM"/>
              </w:rPr>
              <w:t xml:space="preserve">պետը կամ Բաժնի </w:t>
            </w:r>
            <w:r w:rsidR="00971A5C" w:rsidRPr="00971A5C">
              <w:rPr>
                <w:rFonts w:ascii="GHEA Grapalat" w:hAnsi="GHEA Grapalat"/>
                <w:sz w:val="24"/>
                <w:lang w:val="hy-AM"/>
              </w:rPr>
              <w:t xml:space="preserve">մյուս </w:t>
            </w:r>
            <w:r w:rsidR="00D1507A" w:rsidRPr="00D1507A">
              <w:rPr>
                <w:rFonts w:ascii="GHEA Grapalat" w:hAnsi="GHEA Grapalat"/>
                <w:sz w:val="24"/>
                <w:lang w:val="hy-AM"/>
              </w:rPr>
              <w:t>գ</w:t>
            </w:r>
            <w:r w:rsidR="00C736D8" w:rsidRPr="006C312E">
              <w:rPr>
                <w:rFonts w:ascii="GHEA Grapalat" w:hAnsi="GHEA Grapalat"/>
                <w:sz w:val="24"/>
                <w:lang w:val="hy-AM"/>
              </w:rPr>
              <w:t xml:space="preserve">լխավոր </w:t>
            </w:r>
            <w:r w:rsidR="00726556" w:rsidRPr="006C312E">
              <w:rPr>
                <w:rFonts w:ascii="GHEA Grapalat" w:hAnsi="GHEA Grapalat"/>
                <w:sz w:val="24"/>
                <w:lang w:val="hy-AM"/>
              </w:rPr>
              <w:t>մասնագետ</w:t>
            </w:r>
            <w:r w:rsidR="008C7304" w:rsidRPr="006C312E">
              <w:rPr>
                <w:rFonts w:ascii="GHEA Grapalat" w:hAnsi="GHEA Grapalat"/>
                <w:sz w:val="24"/>
                <w:lang w:val="hy-AM"/>
              </w:rPr>
              <w:t>ը</w:t>
            </w:r>
            <w:r w:rsidR="00C736D8" w:rsidRPr="006C312E">
              <w:rPr>
                <w:rFonts w:ascii="GHEA Grapalat" w:hAnsi="GHEA Grapalat"/>
                <w:sz w:val="24"/>
                <w:lang w:val="hy-AM"/>
              </w:rPr>
              <w:t xml:space="preserve"> կամ Բաժնի </w:t>
            </w:r>
            <w:r w:rsidR="00D1507A" w:rsidRPr="00D1507A">
              <w:rPr>
                <w:rFonts w:ascii="GHEA Grapalat" w:hAnsi="GHEA Grapalat"/>
                <w:sz w:val="24"/>
                <w:lang w:val="hy-AM"/>
              </w:rPr>
              <w:t>ա</w:t>
            </w:r>
            <w:r w:rsidR="00C736D8" w:rsidRPr="006C312E">
              <w:rPr>
                <w:rFonts w:ascii="GHEA Grapalat" w:hAnsi="GHEA Grapalat"/>
                <w:sz w:val="24"/>
                <w:lang w:val="hy-AM"/>
              </w:rPr>
              <w:t>վագ մասնագետը</w:t>
            </w:r>
            <w:r w:rsidR="008C7304" w:rsidRPr="006C312E">
              <w:rPr>
                <w:rFonts w:ascii="GHEA Grapalat" w:hAnsi="GHEA Grapalat"/>
                <w:sz w:val="24"/>
                <w:lang w:val="hy-AM"/>
              </w:rPr>
              <w:t>.</w:t>
            </w:r>
          </w:p>
          <w:p w:rsidR="003C5E15" w:rsidRPr="006C312E" w:rsidRDefault="001E5517" w:rsidP="008802B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1.4</w:t>
            </w:r>
            <w:r w:rsidR="003C5E15" w:rsidRPr="006C312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. </w:t>
            </w:r>
            <w:r w:rsidR="003C5E15" w:rsidRPr="006C312E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Աշխատավայրը</w:t>
            </w:r>
            <w:r w:rsidR="003C5E15" w:rsidRPr="006C312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="007C5CD9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Հայաստան, ք. Երևան, </w:t>
            </w:r>
            <w:r w:rsidR="00F07EC1" w:rsidRPr="00F07EC1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Արաբկիր վարչական շրջան, </w:t>
            </w:r>
            <w:r w:rsidR="008802B3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Կոմիտաս</w:t>
            </w:r>
            <w:r w:rsidR="00FB5919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ի</w:t>
            </w:r>
            <w:r w:rsidR="008802B3" w:rsidRPr="006C312E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 xml:space="preserve"> պող</w:t>
            </w:r>
            <w:r w:rsidR="008802B3" w:rsidRPr="006C312E">
              <w:rPr>
                <w:rFonts w:ascii="MS Mincho" w:eastAsia="MS Mincho" w:hAnsi="MS Mincho" w:cs="MS Mincho" w:hint="eastAsia"/>
                <w:iCs/>
                <w:sz w:val="24"/>
                <w:szCs w:val="24"/>
                <w:lang w:val="hy-AM"/>
              </w:rPr>
              <w:t>․</w:t>
            </w:r>
            <w:r w:rsidR="009F038F" w:rsidRPr="006C312E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 xml:space="preserve"> </w:t>
            </w:r>
            <w:r w:rsidR="008802B3" w:rsidRPr="006C312E">
              <w:rPr>
                <w:rFonts w:ascii="GHEA Grapalat" w:eastAsia="MS Mincho" w:hAnsi="GHEA Grapalat" w:cs="MS Mincho"/>
                <w:iCs/>
                <w:sz w:val="24"/>
                <w:szCs w:val="24"/>
                <w:lang w:val="hy-AM"/>
              </w:rPr>
              <w:t>49/2</w:t>
            </w:r>
          </w:p>
        </w:tc>
      </w:tr>
      <w:tr w:rsidR="003C5E15" w:rsidRPr="004A4987" w:rsidTr="00726556">
        <w:trPr>
          <w:trHeight w:val="1541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C312E" w:rsidRDefault="003C5E15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Պաշտոնի բնութագիրը</w:t>
            </w:r>
          </w:p>
          <w:p w:rsidR="007C5CD9" w:rsidRPr="006C312E" w:rsidRDefault="007C5CD9" w:rsidP="007C5CD9">
            <w:pPr>
              <w:pStyle w:val="BodyTextIndent2"/>
              <w:spacing w:after="0" w:line="240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C5CD9" w:rsidRPr="006C312E" w:rsidRDefault="007C5CD9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2.1. </w:t>
            </w:r>
            <w:r w:rsidR="003C5E15"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բնույթը, իրավունքները, պարտականությունները</w:t>
            </w: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00101D" w:rsidRPr="006C312E" w:rsidRDefault="0000101D" w:rsidP="007C5CD9">
            <w:pPr>
              <w:pStyle w:val="BodyTextIndent2"/>
              <w:spacing w:after="0" w:line="24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1507A" w:rsidRPr="00C23061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է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գործունեության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արակական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հետաքրքրություն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ներկայացնող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թեմաների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ղեկավարի մամուլի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ուլի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հարցազրույցներ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ճեպազրույցներ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հայտարարություններ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D1507A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կազմակերպման և անցկացման աշխատանքները, ինչպես նաև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մամուլի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հաղորդագրությունների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, o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րվա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մամուլի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տե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</w:t>
            </w:r>
            <w:r w:rsidRPr="00C23061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1507A" w:rsidRPr="00C23061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է մամուլի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հաղորդագրությունների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ման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տարած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ությունների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շրջանակներում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հանդե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u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գալի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u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պարզաբանումներով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հայտարարություններով</w:t>
            </w:r>
            <w:r w:rsidRPr="00C23061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1507A" w:rsidRPr="00C23061" w:rsidRDefault="00BA30C7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BA30C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իրականացնում է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զանգվածային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լրատվության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միջոցներով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ելույթներում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մշտական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թեմատիկ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խորագրերում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հեռու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տառադիոհաղորդումներում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մարմնում պաշտոնատար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նակցության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D1507A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առաջարկությունների ներկայացման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="00D1507A"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</w:t>
            </w:r>
            <w:r w:rsidR="00D1507A"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աշխատանքները</w:t>
            </w:r>
            <w:r w:rsidR="00D1507A" w:rsidRPr="00C23061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1507A" w:rsidRPr="00C23061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զանգվածային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լրատվության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ներկայացուցիչների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հանդիպումներ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 աշխատանքները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`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ղեկավարի և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պաշտոնատար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մա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նակցությամբ</w:t>
            </w:r>
            <w:r w:rsidRPr="00C23061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. </w:t>
            </w:r>
          </w:p>
          <w:p w:rsidR="00D1507A" w:rsidRPr="00C23061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գործունեության պատշաճ լուսաբանման նպատակով 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է Տեսչական մարմնի մյու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u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ստորաբաժանումներից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տացված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տեղեկությունների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`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մշակվող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պատճենների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լու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աբանման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քննարկման աշխատանքները</w:t>
            </w:r>
            <w:r w:rsidRPr="00C23061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.  </w:t>
            </w:r>
          </w:p>
          <w:p w:rsidR="00D1507A" w:rsidRPr="009F3357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է Տեսչական մարմնի գործունեության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զանգվածային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լրատվության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միջոցների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 ամփոփման և վերլուծության աշխատանքներ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C23061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D1507A" w:rsidRPr="009F3357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C23061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պաշտոնական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կայք</w:t>
            </w: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>էջի</w:t>
            </w:r>
            <w:r w:rsidRPr="00C230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տեղեկատվական սպասարկման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C23061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  <w:r w:rsidRPr="009F3357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</w:p>
          <w:p w:rsidR="00D1507A" w:rsidRPr="009F3357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B910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 կարգով հասարակությանը</w:t>
            </w:r>
            <w:r w:rsidRPr="00B91012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քաղաքացիների դիմումների, բողոքների, առաջարկությունների վերլուծության արդյունքների մասին</w:t>
            </w:r>
            <w:r w:rsidRPr="00B910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տեղեկացման աշխատանքները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D1507A" w:rsidRPr="004A4987" w:rsidRDefault="00D1507A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իրականացնում </w:t>
            </w:r>
            <w:r w:rsidRPr="00B910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 </w:t>
            </w: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հանրապետական գործադիր իշխանության այլ մարմինների համապատասխան ստորաբաժանումների հետ</w:t>
            </w:r>
            <w:r w:rsidRPr="00B9101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համագործակցության աշխատանքները</w:t>
            </w:r>
            <w:r w:rsidRPr="009F3357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4A4987" w:rsidRPr="009F3357" w:rsidRDefault="004A4987" w:rsidP="00D1507A">
            <w:pPr>
              <w:numPr>
                <w:ilvl w:val="0"/>
                <w:numId w:val="4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lang w:val="hy-AM"/>
              </w:rPr>
              <w:t>իրականացնում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է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պարտադիր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հրապարակման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ենթակա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տեղեկությունների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հրապարակումը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տարին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առնվազն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մեկ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անգամ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իսկ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դրանցում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կատարված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փոփոխությունների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դեպքում՝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տասն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օրյա</w:t>
            </w:r>
            <w:r w:rsidRPr="00375174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375174">
              <w:rPr>
                <w:rFonts w:ascii="GHEA Grapalat" w:hAnsi="GHEA Grapalat" w:cs="Arial"/>
                <w:sz w:val="24"/>
                <w:lang w:val="hy-AM"/>
              </w:rPr>
              <w:t>ժամկետում</w:t>
            </w:r>
            <w:r>
              <w:rPr>
                <w:rFonts w:ascii="Cambria Math" w:hAnsi="Cambria Math" w:cs="Arial"/>
                <w:sz w:val="24"/>
                <w:lang w:val="hy-AM"/>
              </w:rPr>
              <w:t xml:space="preserve">․ </w:t>
            </w:r>
            <w:bookmarkStart w:id="0" w:name="_GoBack"/>
            <w:bookmarkEnd w:id="0"/>
          </w:p>
          <w:p w:rsidR="00666119" w:rsidRPr="006C312E" w:rsidRDefault="00666119" w:rsidP="00A3026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3C5E15" w:rsidRPr="006C312E" w:rsidRDefault="007C5CD9" w:rsidP="00A30269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6C312E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6C312E">
              <w:rPr>
                <w:rFonts w:ascii="GHEA Grapalat" w:hAnsi="GHEA Grapalat"/>
                <w:b/>
                <w:sz w:val="24"/>
                <w:szCs w:val="24"/>
              </w:rPr>
              <w:t>՝</w:t>
            </w:r>
          </w:p>
          <w:p w:rsidR="00DC5D33" w:rsidRPr="006C312E" w:rsidRDefault="00DC5D33" w:rsidP="000C4AF8">
            <w:pPr>
              <w:pStyle w:val="ListParagraph"/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C4AF8" w:rsidRPr="00971A5C" w:rsidRDefault="000C4AF8" w:rsidP="00971A5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կառուցվածքային ստորաբաժանումներից</w:t>
            </w:r>
            <w:r w:rsidR="005B3EF0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1C398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հասարակական հետաքրքրություն ներկայացնող անհրաժեշտ տեղեկություններ և նյութեր, </w:t>
            </w:r>
            <w:r w:rsidR="00971A5C" w:rsidRPr="00971A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ինչպես նաև </w:t>
            </w:r>
            <w:r w:rsidR="00971A5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գործունեության հրապարակայնությունն ապահովելու նպատակով Տեսչական մարմնի տարածքային մարմիններից, հսկիչ կետերից և գիտական կազմակերպություններից </w:t>
            </w:r>
            <w:r w:rsidR="00971A5C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պահանջել </w:t>
            </w:r>
            <w:r w:rsidR="00971A5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հանրային քննարկում պահանջող նյութերի և իրավական ակտերի նախագծերի պատճեններ, </w:t>
            </w:r>
            <w:r w:rsidR="00971A5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>հրապարակման ենթակա տեղեկություններ և նյութեր</w:t>
            </w:r>
            <w:r w:rsidR="00971A5C"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4017C6" w:rsidRPr="00CA799C" w:rsidRDefault="00D1507A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հրապարակել </w:t>
            </w:r>
            <w:r w:rsidR="004017C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նյութեր, հայտարարություններ</w:t>
            </w:r>
            <w:r w:rsidR="004017C6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="004017C6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4017C6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առուցվածքային ստորաբաժանումներից և շահագրգիռ կազմակերպություններից ԶԼՄ-ով հրապարակված նյութերի վերաբերյալ 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ստանալ </w:t>
            </w:r>
            <w:r w:rsidR="004017C6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>պարզաբանումներ</w:t>
            </w:r>
            <w:r w:rsidR="004017C6"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5826AF" w:rsidRPr="006C312E" w:rsidRDefault="005826AF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>ԶԼՄ ելույթներում, մշտական թեմատիկ խորագրերում, հեռուuտառադիո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softHyphen/>
              <w:t>հաղորդումներում Տեսչական մարմնի պաշտոնատար անձանց մաuնակցության վերաբերյալ առաջարկություններ ներկայացնել</w:t>
            </w:r>
            <w:r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05FEF" w:rsidRPr="00971A5C" w:rsidRDefault="00D1507A" w:rsidP="00971A5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Բաժնի առջև դրված խնդիրների և գործառույթների իրականացման հետ կապված խորհրդակցություններին, </w:t>
            </w:r>
            <w:r w:rsidR="00971A5C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 և մասնագիտական քննարկումներին</w:t>
            </w:r>
            <w:r w:rsidR="00971A5C" w:rsidRPr="00971A5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971A5C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ինչպես նաև Տեսչական մարմնի իրավասությանը վերապահված խնդիրների, գործառույթների հետ կապված խորհրդակցություններին և քննարկումներին, քննարկվող հարցերի շուրջ 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մասնագիտական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կարծիքներ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 </w:t>
            </w:r>
          </w:p>
          <w:p w:rsidR="00775518" w:rsidRPr="006C312E" w:rsidRDefault="00775518" w:rsidP="007C5CD9">
            <w:pPr>
              <w:spacing w:after="0" w:line="240" w:lineRule="auto"/>
              <w:rPr>
                <w:rFonts w:ascii="GHEA Grapalat" w:hAnsi="GHEA Grapalat" w:cs="Arial"/>
                <w:b/>
                <w:color w:val="0D0D0D"/>
                <w:sz w:val="24"/>
                <w:szCs w:val="24"/>
                <w:lang w:val="hy-AM"/>
              </w:rPr>
            </w:pPr>
          </w:p>
          <w:p w:rsidR="007C5CD9" w:rsidRPr="006C312E" w:rsidRDefault="007C5CD9" w:rsidP="001B5EAC">
            <w:pPr>
              <w:pStyle w:val="ListParagraph"/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  <w:proofErr w:type="spellStart"/>
            <w:r w:rsidRPr="006C312E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Պարտականությունները</w:t>
            </w:r>
            <w:proofErr w:type="spellEnd"/>
            <w:r w:rsidRPr="006C312E"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  <w:t>՝</w:t>
            </w:r>
          </w:p>
          <w:p w:rsidR="007C5CD9" w:rsidRPr="006C312E" w:rsidRDefault="007C5CD9" w:rsidP="007C5CD9">
            <w:pPr>
              <w:pStyle w:val="ListParagraph"/>
              <w:rPr>
                <w:rFonts w:ascii="GHEA Grapalat" w:hAnsi="GHEA Grapalat" w:cs="Arial"/>
                <w:b/>
                <w:color w:val="0D0D0D"/>
                <w:sz w:val="24"/>
                <w:szCs w:val="24"/>
              </w:rPr>
            </w:pPr>
          </w:p>
          <w:p w:rsidR="00AD4E46" w:rsidRPr="006C312E" w:rsidRDefault="00A80D2B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Տեսչական մարմնի ղեկավարի գործուղումների, </w:t>
            </w:r>
            <w:r w:rsidR="005B3EF0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Տեսչական մարմնի 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գործունեությանն առնչվող միջոցառումների վերաբերյալ </w:t>
            </w:r>
            <w:r w:rsidR="00AD4E4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պատրաստել 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տեղեկատվական </w:t>
            </w:r>
            <w:r w:rsidR="00AD4E4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նյութեր</w:t>
            </w:r>
            <w:r w:rsidR="00AD4E46" w:rsidRPr="006C312E"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</w:t>
            </w:r>
          </w:p>
          <w:p w:rsidR="00A80D2B" w:rsidRPr="006C312E" w:rsidRDefault="00A80D2B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Տեսչական մար</w:t>
            </w:r>
            <w:r w:rsidR="000E4470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մնում կազմակերպվող, անցկացվող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միջոցառ</w:t>
            </w:r>
            <w:r w:rsidR="000E4470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ում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ն</w:t>
            </w:r>
            <w:r w:rsidR="000E4470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երի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վերաբերյալ</w:t>
            </w:r>
            <w:r w:rsidR="00AD4E4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կազմել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</w:t>
            </w:r>
            <w:r w:rsidR="00AD4E4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զեկուցագրեր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և/կամ </w:t>
            </w:r>
            <w:r w:rsidR="00AD4E4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արձանագրություններ</w:t>
            </w:r>
            <w:r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 xml:space="preserve"> </w:t>
            </w:r>
            <w:r w:rsidR="00AD4E46" w:rsidRPr="006C312E">
              <w:rPr>
                <w:rFonts w:ascii="GHEA Grapalat" w:hAnsi="GHEA Grapalat" w:cs="IRTEK Courier"/>
                <w:bCs/>
                <w:sz w:val="24"/>
                <w:szCs w:val="24"/>
                <w:lang w:val="hy-AM"/>
              </w:rPr>
              <w:t>և ներկայացնել Բաժնի պետին</w:t>
            </w:r>
            <w:r w:rsidR="00AD4E46" w:rsidRPr="006C312E"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</w:p>
          <w:p w:rsidR="000E4470" w:rsidRPr="006C312E" w:rsidRDefault="00AD4E46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Բաժնի պետին </w:t>
            </w:r>
            <w:r w:rsidR="00B655BB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ներկայացնել հաշվետվություններ քաղաքացիների ընդունելության, դիմում-բողոք-առաջարկությունների վերաբերյալ, 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>աջակցել</w:t>
            </w:r>
            <w:r w:rsidR="00B655BB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տեղեկություններ փնտրող անձին 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ձեռք բերել </w:t>
            </w:r>
            <w:r w:rsidR="00B655BB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կառուցվածքային ստորաբաժանումներից հավաստի և Տեսչական մարմնի տնօրինության տակ գտնվող առավել ամբողջական 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տեղեկատվություն, </w:t>
            </w:r>
            <w:r w:rsidR="00B655BB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տեղեկություն փնտրողին մատչելի ձևով բացատրել տեղեկության տրամադրման կարգը, պայմանները և ձևերը՝ պահպանելով օրենքով սահմանված տեղեկատվության ազատության ապահովման հիմնական սկզբունքները.</w:t>
            </w:r>
          </w:p>
          <w:p w:rsidR="00AD4E46" w:rsidRPr="006C312E" w:rsidRDefault="00D1507A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ել </w:t>
            </w:r>
            <w:r w:rsidR="00AD4E46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ղեկավարի և այլ պաշտոնատար անձանց համար զանգվածային լրատվության միջոցներում տեղ գտած հաղորդագրությունների, հրապարակումների տեսություններ, տեղեկանքներ և վերլուծական նյութեր</w:t>
            </w:r>
            <w:r w:rsidR="00AD4E46"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AD4E46" w:rsidRPr="006C312E" w:rsidRDefault="005C01F4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պատրաստել Տեսչական մարմնի ընթացիկ և տարեկան հաշվետվությունները և հրապարակել դրանք</w:t>
            </w:r>
            <w:r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C80E3D" w:rsidRPr="00CA799C" w:rsidRDefault="00C80E3D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 xml:space="preserve">դուրս բերել և վերլուծել </w:t>
            </w:r>
            <w:r w:rsidRPr="006C312E">
              <w:rPr>
                <w:rFonts w:ascii="GHEA Grapalat" w:hAnsi="GHEA Grapalat" w:cs="Times Armenian"/>
                <w:bCs/>
                <w:sz w:val="24"/>
                <w:szCs w:val="24"/>
                <w:lang w:val="hy-AM"/>
              </w:rPr>
              <w:t xml:space="preserve">Զանգվածային լրատվության միջոցներում հրապարակված Տեսչական մարմնի 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գործունեության ոլորտին առնչվող </w:t>
            </w:r>
            <w:r w:rsidRPr="006C312E">
              <w:rPr>
                <w:rFonts w:ascii="GHEA Grapalat" w:hAnsi="GHEA Grapalat" w:cs="Times Armenian"/>
                <w:bCs/>
                <w:sz w:val="24"/>
                <w:szCs w:val="24"/>
                <w:lang w:val="hy-AM"/>
              </w:rPr>
              <w:t>կարևոր նյութերը</w:t>
            </w:r>
            <w:r w:rsidRPr="006C312E"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</w:p>
          <w:p w:rsidR="00CA799C" w:rsidRPr="00CA799C" w:rsidRDefault="00CA799C" w:rsidP="00CA799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A799C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համագործակցել </w:t>
            </w:r>
            <w:r w:rsidRPr="00CA79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հասարակական միավորումների և այլ կազմակերպությունների հետ, պլանավորել և </w:t>
            </w:r>
            <w:r w:rsidR="00971A5C" w:rsidRPr="00971A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կատարել </w:t>
            </w:r>
            <w:r w:rsidRPr="00CA799C">
              <w:rPr>
                <w:rFonts w:ascii="GHEA Grapalat" w:hAnsi="GHEA Grapalat" w:cs="Sylfaen"/>
                <w:sz w:val="24"/>
                <w:szCs w:val="24"/>
                <w:lang w:val="hy-AM"/>
              </w:rPr>
              <w:t>համատեղ աշխատանքային միջոցառումներ, լուսաբանել դրանք և փոխանակել տեղեկատվություն.</w:t>
            </w:r>
          </w:p>
          <w:p w:rsidR="00CA799C" w:rsidRPr="00CA799C" w:rsidRDefault="00CA799C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A799C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տնտեսվարող սուբյեկտի գործունեությանն առնչվող, սննդամթերքի անվտանգության, անասնաբուժության և բուսասանիտարիայի ոլորտները կանոնակարգող նոր իրավական ակտեր ընդունվելու կամ ուղեցույցներ հրապարակելու, ինչպես նաև դրանցում փոփոխություններ կամ լրացումներ կատարվելու դեպքում դրա մասին օրենքով սահմանված կարգով իրազեկել տնտեսվարող սուբյեկտներին.</w:t>
            </w:r>
          </w:p>
          <w:p w:rsidR="00D1507A" w:rsidRPr="005235BC" w:rsidRDefault="00D1507A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A799C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ուսումնասիրել, վերլուծել, ամփոփել Տեսչական մարմնի գործունեության ոլորտին առնչվող զանգվածային լրատվության միջոցներում հրապարակված նյութերը,  ուսումնասիրության</w:t>
            </w:r>
            <w:r w:rsidR="00CA799C" w:rsidRPr="00CA799C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, վերլուծության</w:t>
            </w:r>
            <w:r w:rsidRPr="00CA799C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արդյունքերը, համապատասխան առաջարկություններ</w:t>
            </w:r>
            <w:r w:rsidR="00F07EC1" w:rsidRPr="00F07EC1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ով</w:t>
            </w:r>
            <w:r w:rsidRPr="00CA799C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և անհրաժեշտ փաստաթղթերով, ներկայացնել Բաժնի պետին</w:t>
            </w:r>
            <w:r w:rsidR="00CA799C" w:rsidRPr="00CA799C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>.</w:t>
            </w:r>
          </w:p>
          <w:p w:rsidR="005235BC" w:rsidRPr="005235BC" w:rsidRDefault="00971A5C" w:rsidP="005235B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1A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գործունեության ոլորտին առնչվող հարցերի պարզաբանման, մարմնի գործունեության պատշաճ լուսաբանման նպատակով </w:t>
            </w:r>
            <w:r w:rsidR="005235BC" w:rsidRPr="007B079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պատրաստել </w:t>
            </w:r>
            <w:r w:rsidR="005235BC" w:rsidRPr="007B0793">
              <w:rPr>
                <w:rFonts w:ascii="GHEA Grapalat" w:hAnsi="GHEA Grapalat" w:cs="Sylfaen"/>
                <w:sz w:val="24"/>
                <w:szCs w:val="24"/>
                <w:lang w:val="hy-AM"/>
              </w:rPr>
              <w:t>տե</w:t>
            </w:r>
            <w:r w:rsidR="005235BC" w:rsidRPr="007B0793">
              <w:rPr>
                <w:rFonts w:ascii="GHEA Grapalat" w:hAnsi="GHEA Grapalat" w:cs="Times Armenian"/>
                <w:sz w:val="24"/>
                <w:szCs w:val="24"/>
                <w:lang w:val="hy-AM"/>
              </w:rPr>
              <w:t>u</w:t>
            </w:r>
            <w:r w:rsidR="005235BC" w:rsidRPr="007B0793">
              <w:rPr>
                <w:rFonts w:ascii="GHEA Grapalat" w:hAnsi="GHEA Grapalat" w:cs="Sylfaen"/>
                <w:sz w:val="24"/>
                <w:szCs w:val="24"/>
                <w:lang w:val="hy-AM"/>
              </w:rPr>
              <w:t>անյութեր</w:t>
            </w:r>
            <w:r w:rsidR="005235BC" w:rsidRPr="007B0793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, </w:t>
            </w:r>
            <w:r w:rsidR="005235BC" w:rsidRPr="007B0793">
              <w:rPr>
                <w:rFonts w:ascii="GHEA Grapalat" w:hAnsi="GHEA Grapalat" w:cs="Sylfaen"/>
                <w:sz w:val="24"/>
                <w:szCs w:val="24"/>
                <w:lang w:val="hy-AM"/>
              </w:rPr>
              <w:t>թողարկել տեղեկագրեր.</w:t>
            </w:r>
          </w:p>
          <w:p w:rsidR="00C80E3D" w:rsidRPr="006C312E" w:rsidRDefault="00C80E3D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ներկայացնել oրվա մամուլի տեuությունը, </w:t>
            </w:r>
            <w:r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Տեսչական մարմնի կողմից </w:t>
            </w:r>
            <w:r w:rsidRPr="006C312E">
              <w:rPr>
                <w:rFonts w:ascii="GHEA Grapalat" w:hAnsi="GHEA Grapalat" w:cs="Times Armenian"/>
                <w:bCs/>
                <w:sz w:val="24"/>
                <w:szCs w:val="24"/>
                <w:lang w:val="hy-AM"/>
              </w:rPr>
              <w:t>oպերատիվ արձագանք պահանջող</w:t>
            </w:r>
            <w:r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հրապարակումների վերաբերյալ տեղեկացնել Բաժնի պետին  </w:t>
            </w:r>
            <w:r w:rsidRPr="006C312E">
              <w:rPr>
                <w:rFonts w:ascii="GHEA Grapalat" w:hAnsi="GHEA Grapalat" w:cs="Times Armenian"/>
                <w:bCs/>
                <w:sz w:val="24"/>
                <w:szCs w:val="24"/>
                <w:lang w:val="hy-AM"/>
              </w:rPr>
              <w:t>և, անհրաժեշտության դեպքում, դրանց օպերատիվ արձագանք</w:t>
            </w:r>
            <w:r w:rsidR="001D404C" w:rsidRPr="006C312E">
              <w:rPr>
                <w:rFonts w:ascii="GHEA Grapalat" w:hAnsi="GHEA Grapalat" w:cs="Times Armenian"/>
                <w:bCs/>
                <w:sz w:val="24"/>
                <w:szCs w:val="24"/>
                <w:lang w:val="hy-AM"/>
              </w:rPr>
              <w:t>ել</w:t>
            </w:r>
            <w:r w:rsidR="001D404C" w:rsidRPr="006C312E"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</w:p>
          <w:p w:rsidR="001D404C" w:rsidRPr="006C312E" w:rsidRDefault="001D404C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մասնակցել </w:t>
            </w:r>
            <w:r w:rsidRPr="006C312E">
              <w:rPr>
                <w:rFonts w:ascii="GHEA Grapalat" w:hAnsi="GHEA Grapalat"/>
                <w:sz w:val="24"/>
                <w:szCs w:val="24"/>
                <w:lang w:val="hy-AM"/>
              </w:rPr>
              <w:t>Տեսչական մարմնի ղեկավարի և այլ պաշտոնատար անձանց մաuնակցությամբ անցկացվող միջոցառումներին, լուսանկարել և դրանց հիման վրա պատրաստել տեղեկատվական նյութեր և  տեղադրել Տեսչական մարմնի պաշտոնական կայքում</w:t>
            </w:r>
            <w:r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1D404C" w:rsidRPr="006C312E" w:rsidRDefault="00F07EC1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ստեղծել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</w:t>
            </w: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վարել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1D404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Բաժնի գործառույթներին առնչվող վերլուծական, վիճակագրական և այլ նյութերի համակարգված արխիվներ, </w:t>
            </w: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արխիվաց</w:t>
            </w:r>
            <w:r w:rsidRPr="00F07EC1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նել</w:t>
            </w:r>
            <w:r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1D404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ԶԼՄ առավել կարևոր </w:t>
            </w: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հրապարակումներ</w:t>
            </w:r>
            <w:r w:rsidRPr="00F07EC1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1D404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տպագրված </w:t>
            </w:r>
            <w:r>
              <w:rPr>
                <w:rFonts w:ascii="GHEA Grapalat" w:hAnsi="GHEA Grapalat" w:cs="IRTEK Courier"/>
                <w:sz w:val="24"/>
                <w:szCs w:val="24"/>
                <w:lang w:val="hy-AM"/>
              </w:rPr>
              <w:t>նյութեր</w:t>
            </w:r>
            <w:r w:rsidRPr="00F07EC1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1D404C"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F07EC1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:rsidR="001D404C" w:rsidRPr="006C312E" w:rsidRDefault="00C34BC6" w:rsidP="001D404C">
            <w:pPr>
              <w:pStyle w:val="ListParagraph"/>
              <w:numPr>
                <w:ilvl w:val="0"/>
                <w:numId w:val="22"/>
              </w:numPr>
              <w:tabs>
                <w:tab w:val="left" w:pos="359"/>
                <w:tab w:val="left" w:pos="643"/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34BC6">
              <w:rPr>
                <w:rFonts w:ascii="GHEA Grapalat" w:hAnsi="GHEA Grapalat" w:cs="Times Armenian"/>
                <w:bCs/>
                <w:sz w:val="24"/>
                <w:szCs w:val="24"/>
                <w:lang w:val="hy-AM"/>
              </w:rPr>
              <w:t xml:space="preserve"> </w:t>
            </w:r>
            <w:r w:rsidR="001D404C" w:rsidRPr="006C312E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մասնակցել Տեսչական մարմնում լրագրողների հավատարմագրման գործընթացին, հրապարակել հավատարմագրման հայտարարությունը, վարել հավատարմագրված լրագրողների մատյանը</w:t>
            </w:r>
            <w:r w:rsidR="001D404C"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005FEF" w:rsidRPr="006C312E" w:rsidRDefault="00D1507A" w:rsidP="001D404C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</w:t>
            </w:r>
            <w:r w:rsidRPr="00D1507A">
              <w:rPr>
                <w:rFonts w:ascii="GHEA Grapalat" w:hAnsi="GHEA Grapalat" w:cs="Sylfaen"/>
                <w:sz w:val="24"/>
                <w:szCs w:val="24"/>
                <w:lang w:val="hy-AM"/>
              </w:rPr>
              <w:t>ել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զեկու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ցագրեր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05FEF"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գրություններ</w:t>
            </w:r>
            <w:r w:rsidR="00005FEF" w:rsidRPr="006C312E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005FEF" w:rsidRPr="006C312E" w:rsidRDefault="00005FEF" w:rsidP="001D404C">
            <w:pPr>
              <w:pStyle w:val="ListParagraph"/>
              <w:numPr>
                <w:ilvl w:val="0"/>
                <w:numId w:val="22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color w:val="0D0D0D"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ուսումնասիրել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5B3EF0" w:rsidRPr="006C312E">
              <w:rPr>
                <w:rFonts w:ascii="GHEA Grapalat" w:eastAsia="Sylfaen" w:hAnsi="GHEA Grapalat" w:cs="Sylfaen"/>
                <w:sz w:val="24"/>
                <w:lang w:val="hy-AM"/>
              </w:rPr>
              <w:t xml:space="preserve">Բաժնի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lastRenderedPageBreak/>
              <w:t>իրականացմանն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6C312E">
              <w:rPr>
                <w:rFonts w:ascii="GHEA Grapalat" w:eastAsia="Sylfaen" w:hAnsi="GHEA Grapalat" w:cs="Sylfaen"/>
                <w:sz w:val="24"/>
                <w:lang w:val="hy-AM"/>
              </w:rPr>
              <w:t>ակտերը</w:t>
            </w:r>
            <w:r w:rsidR="00971A5C" w:rsidRPr="00971A5C">
              <w:rPr>
                <w:rFonts w:ascii="GHEA Grapalat" w:eastAsia="Sylfaen" w:hAnsi="GHEA Grapalat" w:cs="Sylfaen"/>
                <w:sz w:val="24"/>
                <w:lang w:val="hy-AM"/>
              </w:rPr>
              <w:t>, հակասությունների, բացերի հայտնաբերման դեպքում ներկայացնել առաջարկություններ դրանց վերացման, օրենսդրության կատարելագործման վերաբերյալ</w:t>
            </w:r>
            <w:r w:rsidRPr="006C312E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3C5E15" w:rsidRPr="00C34BC6" w:rsidRDefault="00005FEF" w:rsidP="00C34BC6">
            <w:pPr>
              <w:pStyle w:val="ListParagraph"/>
              <w:numPr>
                <w:ilvl w:val="0"/>
                <w:numId w:val="22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Բաժնի պետին պարբերաբար ներկայացնել հաշվետվություն, զեկուցագրեր իրեն վերապահված գործառույթների, գործունեության ոլորտում իրականացվող և արդեն իսկ կատարված աշխատանքների վերաբերյալ</w:t>
            </w:r>
            <w:r w:rsidRPr="006C312E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</w:tr>
      <w:tr w:rsidR="003C5E15" w:rsidRPr="006C312E" w:rsidTr="00726556">
        <w:trPr>
          <w:trHeight w:val="137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C312E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</w:p>
          <w:p w:rsidR="0000101D" w:rsidRPr="006C312E" w:rsidRDefault="003C5E15" w:rsidP="0043050E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6C312E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6C312E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6C312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6C312E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6C31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6C312E">
              <w:rPr>
                <w:rFonts w:ascii="GHEA Grapalat" w:hAnsi="GHEA Grapalat" w:cs="Sylfaen"/>
                <w:b/>
                <w:lang w:val="hy-AM"/>
              </w:rPr>
              <w:t>աստիճանը</w:t>
            </w:r>
          </w:p>
          <w:p w:rsidR="008E696F" w:rsidRPr="006C312E" w:rsidRDefault="00CA799C" w:rsidP="00441E1D">
            <w:pPr>
              <w:pStyle w:val="NormalWeb"/>
              <w:spacing w:before="0" w:beforeAutospacing="0" w:after="0" w:afterAutospacing="0"/>
              <w:ind w:firstLine="38"/>
              <w:rPr>
                <w:rFonts w:ascii="GHEA Grapalat" w:hAnsi="GHEA Grapalat"/>
                <w:iCs/>
                <w:lang w:val="hy-AM"/>
              </w:rPr>
            </w:pPr>
            <w:r w:rsidRPr="005235BC">
              <w:rPr>
                <w:rFonts w:ascii="GHEA Grapalat" w:hAnsi="GHEA Grapalat"/>
                <w:iCs/>
                <w:lang w:val="hy-AM"/>
              </w:rPr>
              <w:t>Բարձրագույն կրթություն.</w:t>
            </w:r>
            <w:r w:rsidR="003C5E15" w:rsidRPr="006C312E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="003C5E15" w:rsidRPr="006C312E">
              <w:rPr>
                <w:rFonts w:ascii="GHEA Grapalat" w:hAnsi="GHEA Grapalat"/>
                <w:lang w:val="hy-AM"/>
              </w:rPr>
              <w:br/>
            </w:r>
            <w:r w:rsidR="003C5E15" w:rsidRPr="006C312E">
              <w:rPr>
                <w:rFonts w:ascii="GHEA Grapalat" w:hAnsi="GHEA Grapalat" w:cs="Sylfaen"/>
                <w:lang w:val="hy-AM"/>
              </w:rPr>
              <w:t>Ունի</w:t>
            </w:r>
            <w:r w:rsidR="003C5E15" w:rsidRPr="006C312E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lang w:val="hy-AM"/>
              </w:rPr>
              <w:t>գործառույթների</w:t>
            </w:r>
            <w:r w:rsidR="003C5E15" w:rsidRPr="006C312E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lang w:val="hy-AM"/>
              </w:rPr>
              <w:t>իրականացման</w:t>
            </w:r>
            <w:r w:rsidR="003C5E15" w:rsidRPr="006C312E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lang w:val="hy-AM"/>
              </w:rPr>
              <w:t>համար</w:t>
            </w:r>
            <w:r w:rsidR="003C5E15" w:rsidRPr="006C312E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lang w:val="hy-AM"/>
              </w:rPr>
              <w:t>անհրաժեշտ</w:t>
            </w:r>
            <w:r w:rsidR="003C5E15" w:rsidRPr="006C312E">
              <w:rPr>
                <w:rFonts w:ascii="GHEA Grapalat" w:hAnsi="GHEA Grapalat"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lang w:val="hy-AM"/>
              </w:rPr>
              <w:t>գիտելիքներ</w:t>
            </w:r>
            <w:r w:rsidR="003C5E15" w:rsidRPr="006C312E">
              <w:rPr>
                <w:rFonts w:ascii="GHEA Grapalat" w:hAnsi="GHEA Grapalat"/>
                <w:lang w:val="hy-AM"/>
              </w:rPr>
              <w:br/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>3.3.</w:t>
            </w:r>
            <w:r w:rsidR="003C5E15" w:rsidRPr="006C312E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="003C5E15" w:rsidRPr="006C312E">
              <w:rPr>
                <w:rFonts w:ascii="GHEA Grapalat" w:hAnsi="GHEA Grapalat"/>
                <w:lang w:val="hy-AM"/>
              </w:rPr>
              <w:br/>
            </w:r>
            <w:r w:rsidR="00775518" w:rsidRPr="006C312E">
              <w:rPr>
                <w:rFonts w:ascii="GHEA Grapalat" w:hAnsi="GHEA Grapalat" w:cs="Sylfaen"/>
                <w:lang w:val="hy-AM"/>
              </w:rPr>
              <w:t xml:space="preserve">Հանրային </w:t>
            </w:r>
            <w:r w:rsidR="002A08F5" w:rsidRPr="006C312E">
              <w:rPr>
                <w:rFonts w:ascii="GHEA Grapalat" w:hAnsi="GHEA Grapalat" w:cs="Sylfaen"/>
                <w:lang w:val="hy-AM"/>
              </w:rPr>
              <w:t xml:space="preserve">ծառայության </w:t>
            </w:r>
            <w:r w:rsidR="00005FEF" w:rsidRPr="006C312E">
              <w:rPr>
                <w:rFonts w:ascii="GHEA Grapalat" w:hAnsi="GHEA Grapalat" w:cs="Sylfaen"/>
                <w:lang w:val="hy-AM"/>
              </w:rPr>
              <w:t xml:space="preserve">առնվազն </w:t>
            </w:r>
            <w:r w:rsidR="001F49F3" w:rsidRPr="006C312E">
              <w:rPr>
                <w:rFonts w:ascii="GHEA Grapalat" w:hAnsi="GHEA Grapalat" w:cs="Sylfaen"/>
                <w:lang w:val="hy-AM"/>
              </w:rPr>
              <w:t xml:space="preserve">երկու </w:t>
            </w:r>
            <w:r w:rsidR="00775518" w:rsidRPr="006C312E">
              <w:rPr>
                <w:rFonts w:ascii="GHEA Grapalat" w:hAnsi="GHEA Grapalat" w:cs="Sylfaen"/>
                <w:lang w:val="hy-AM"/>
              </w:rPr>
              <w:t xml:space="preserve">տարվա ստաժ կամ </w:t>
            </w:r>
            <w:r w:rsidR="00D44EC3" w:rsidRPr="00D44EC3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6C312E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1F49F3" w:rsidRPr="006C312E">
              <w:rPr>
                <w:rFonts w:ascii="GHEA Grapalat" w:hAnsi="GHEA Grapalat"/>
                <w:lang w:val="hy-AM"/>
              </w:rPr>
              <w:t>հ</w:t>
            </w:r>
            <w:r w:rsidR="00F5333E">
              <w:rPr>
                <w:rFonts w:ascii="GHEA Grapalat" w:hAnsi="GHEA Grapalat"/>
                <w:lang w:val="hy-AM"/>
              </w:rPr>
              <w:t>ասարակ</w:t>
            </w:r>
            <w:r w:rsidR="001F49F3" w:rsidRPr="006C312E">
              <w:rPr>
                <w:rFonts w:ascii="GHEA Grapalat" w:hAnsi="GHEA Grapalat"/>
                <w:lang w:val="hy-AM"/>
              </w:rPr>
              <w:t xml:space="preserve">ության </w:t>
            </w:r>
            <w:r w:rsidR="00D44EC3" w:rsidRPr="00D44EC3">
              <w:rPr>
                <w:rFonts w:ascii="GHEA Grapalat" w:hAnsi="GHEA Grapalat"/>
                <w:lang w:val="hy-AM"/>
              </w:rPr>
              <w:t xml:space="preserve">իրազեկման կամ հասարակության հետ կապերի կամ մամուլի հետ կապերի </w:t>
            </w:r>
            <w:r w:rsidR="00775518" w:rsidRPr="006C312E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D44EC3" w:rsidRPr="00D44EC3">
              <w:rPr>
                <w:rFonts w:ascii="GHEA Grapalat" w:hAnsi="GHEA Grapalat" w:cs="Sylfaen"/>
                <w:lang w:val="hy-AM"/>
              </w:rPr>
              <w:t xml:space="preserve">երեք </w:t>
            </w:r>
            <w:r w:rsidR="00775518" w:rsidRPr="006C312E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3C5E15" w:rsidRPr="006C312E">
              <w:rPr>
                <w:rFonts w:ascii="GHEA Grapalat" w:hAnsi="GHEA Grapalat"/>
                <w:i/>
                <w:iCs/>
                <w:lang w:val="hy-AM"/>
              </w:rPr>
              <w:br/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="003C5E15" w:rsidRPr="006C312E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3C5E15" w:rsidRPr="006C312E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6C312E" w:rsidRDefault="008E696F" w:rsidP="008E696F">
            <w:pPr>
              <w:pStyle w:val="NormalWeb"/>
              <w:spacing w:before="0" w:beforeAutospacing="0" w:after="0" w:afterAutospacing="0"/>
              <w:ind w:firstLine="375"/>
              <w:rPr>
                <w:rFonts w:ascii="GHEA Grapalat" w:hAnsi="GHEA Grapalat" w:cs="Sylfaen"/>
                <w:b/>
              </w:rPr>
            </w:pPr>
            <w:proofErr w:type="spellStart"/>
            <w:r w:rsidRPr="006C312E">
              <w:rPr>
                <w:rFonts w:ascii="GHEA Grapalat" w:hAnsi="GHEA Grapalat" w:cs="Sylfaen"/>
                <w:b/>
              </w:rPr>
              <w:t>Ընդհանրական</w:t>
            </w:r>
            <w:proofErr w:type="spellEnd"/>
            <w:r w:rsidRPr="006C312E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6C312E">
              <w:rPr>
                <w:rFonts w:ascii="GHEA Grapalat" w:hAnsi="GHEA Grapalat" w:cs="Sylfaen"/>
                <w:b/>
              </w:rPr>
              <w:t>կոմպետենցիաներ</w:t>
            </w:r>
            <w:proofErr w:type="spellEnd"/>
            <w:r w:rsidRPr="006C312E">
              <w:rPr>
                <w:rFonts w:ascii="GHEA Grapalat" w:hAnsi="GHEA Grapalat" w:cs="Sylfaen"/>
                <w:b/>
              </w:rPr>
              <w:t>՝</w:t>
            </w:r>
          </w:p>
          <w:p w:rsidR="001F49F3" w:rsidRPr="006C312E" w:rsidRDefault="001F49F3" w:rsidP="001D404C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Ծրագրերի</w:t>
            </w:r>
            <w:proofErr w:type="spellEnd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>մշակում</w:t>
            </w:r>
            <w:proofErr w:type="spellEnd"/>
          </w:p>
          <w:p w:rsidR="001D404C" w:rsidRPr="006C312E" w:rsidRDefault="001D404C" w:rsidP="001D404C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proofErr w:type="spellEnd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  <w:proofErr w:type="spellEnd"/>
          </w:p>
          <w:p w:rsidR="001D404C" w:rsidRPr="006C312E" w:rsidRDefault="001D404C" w:rsidP="001D404C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Հաշվետվությունների</w:t>
            </w:r>
            <w:proofErr w:type="spellEnd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մշակում</w:t>
            </w:r>
            <w:proofErr w:type="spellEnd"/>
          </w:p>
          <w:p w:rsidR="001D404C" w:rsidRPr="006C312E" w:rsidRDefault="001D404C" w:rsidP="001D404C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Տեղեկատվության</w:t>
            </w:r>
            <w:proofErr w:type="spellEnd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հավաքագրում</w:t>
            </w:r>
            <w:proofErr w:type="spellEnd"/>
            <w:r w:rsidRPr="006C312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proofErr w:type="spellEnd"/>
          </w:p>
          <w:p w:rsidR="008E696F" w:rsidRPr="006C312E" w:rsidRDefault="001D404C" w:rsidP="001D404C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jc w:val="both"/>
              <w:rPr>
                <w:rFonts w:ascii="GHEA Grapalat" w:eastAsia="Calibri" w:hAnsi="GHEA Grapalat" w:cs="Sylfaen"/>
              </w:rPr>
            </w:pPr>
            <w:proofErr w:type="spellStart"/>
            <w:r w:rsidRPr="006C312E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proofErr w:type="spellEnd"/>
            <w:r w:rsidRPr="006C312E">
              <w:rPr>
                <w:rFonts w:ascii="GHEA Grapalat" w:eastAsia="Calibri" w:hAnsi="GHEA Grapalat" w:cs="Sylfaen"/>
              </w:rPr>
              <w:t xml:space="preserve"> </w:t>
            </w:r>
          </w:p>
          <w:p w:rsidR="008E696F" w:rsidRPr="006C312E" w:rsidRDefault="008E696F" w:rsidP="008E696F">
            <w:pPr>
              <w:spacing w:after="0" w:line="240" w:lineRule="auto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6C312E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</w:t>
            </w:r>
            <w:proofErr w:type="spellStart"/>
            <w:r w:rsidRPr="006C312E"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6C312E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Calibri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 w:rsidRPr="006C312E">
              <w:rPr>
                <w:rFonts w:ascii="GHEA Grapalat" w:eastAsia="Calibri" w:hAnsi="GHEA Grapalat" w:cs="Sylfaen"/>
                <w:b/>
                <w:sz w:val="24"/>
                <w:szCs w:val="24"/>
              </w:rPr>
              <w:t>՝</w:t>
            </w:r>
          </w:p>
          <w:p w:rsidR="00531B09" w:rsidRPr="006C312E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6C312E">
              <w:rPr>
                <w:rFonts w:ascii="GHEA Grapalat" w:hAnsi="GHEA Grapalat"/>
                <w:sz w:val="24"/>
              </w:rPr>
              <w:t>Բանակցությունների</w:t>
            </w:r>
            <w:proofErr w:type="spellEnd"/>
            <w:r w:rsidRPr="006C31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312E">
              <w:rPr>
                <w:rFonts w:ascii="GHEA Grapalat" w:hAnsi="GHEA Grapalat"/>
                <w:sz w:val="24"/>
              </w:rPr>
              <w:t>վարում</w:t>
            </w:r>
            <w:proofErr w:type="spellEnd"/>
          </w:p>
          <w:p w:rsidR="00910305" w:rsidRPr="006C312E" w:rsidRDefault="00910305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6C312E">
              <w:rPr>
                <w:rFonts w:ascii="GHEA Grapalat" w:hAnsi="GHEA Grapalat"/>
                <w:sz w:val="24"/>
                <w:lang w:val="hy-AM"/>
              </w:rPr>
              <w:t>Հասարակության հետ կապերի ապահովում</w:t>
            </w:r>
          </w:p>
          <w:p w:rsidR="00910305" w:rsidRPr="006C312E" w:rsidRDefault="00910305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6C312E">
              <w:rPr>
                <w:rFonts w:ascii="GHEA Grapalat" w:hAnsi="GHEA Grapalat"/>
                <w:sz w:val="24"/>
                <w:lang w:val="hy-AM"/>
              </w:rPr>
              <w:t>Տեղեկատվական տեխնոլոգիաներ և հեռահաղորդակցություն</w:t>
            </w:r>
          </w:p>
          <w:p w:rsidR="00531B09" w:rsidRPr="006C312E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6C312E">
              <w:rPr>
                <w:rFonts w:ascii="GHEA Grapalat" w:hAnsi="GHEA Grapalat"/>
                <w:sz w:val="24"/>
              </w:rPr>
              <w:t>Կոնֆլիկտների</w:t>
            </w:r>
            <w:proofErr w:type="spellEnd"/>
            <w:r w:rsidRPr="006C31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312E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:rsidR="00531B09" w:rsidRPr="006C312E" w:rsidRDefault="00531B09" w:rsidP="00531B0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6C312E">
              <w:rPr>
                <w:rFonts w:ascii="GHEA Grapalat" w:hAnsi="GHEA Grapalat"/>
                <w:sz w:val="24"/>
              </w:rPr>
              <w:t>Բողոքների</w:t>
            </w:r>
            <w:proofErr w:type="spellEnd"/>
            <w:r w:rsidRPr="006C31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312E">
              <w:rPr>
                <w:rFonts w:ascii="GHEA Grapalat" w:hAnsi="GHEA Grapalat"/>
                <w:sz w:val="24"/>
              </w:rPr>
              <w:t>բավարարում</w:t>
            </w:r>
            <w:proofErr w:type="spellEnd"/>
          </w:p>
          <w:p w:rsidR="003C5E15" w:rsidRPr="00F5333E" w:rsidRDefault="00531B09" w:rsidP="00F5333E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6C312E">
              <w:rPr>
                <w:rFonts w:ascii="GHEA Grapalat" w:hAnsi="GHEA Grapalat"/>
                <w:sz w:val="24"/>
              </w:rPr>
              <w:t>Ժամանակի</w:t>
            </w:r>
            <w:proofErr w:type="spellEnd"/>
            <w:r w:rsidRPr="006C31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C312E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</w:tc>
      </w:tr>
      <w:tr w:rsidR="003C5E15" w:rsidRPr="004A4987" w:rsidTr="00726556">
        <w:trPr>
          <w:trHeight w:val="137"/>
          <w:tblCellSpacing w:w="0" w:type="dxa"/>
          <w:jc w:val="center"/>
        </w:trPr>
        <w:tc>
          <w:tcPr>
            <w:tcW w:w="9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6C312E" w:rsidRDefault="003C5E15" w:rsidP="003C5E15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proofErr w:type="spellEnd"/>
            <w:r w:rsidRPr="006C31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C312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  <w:proofErr w:type="spellEnd"/>
          </w:p>
          <w:p w:rsidR="00C30180" w:rsidRPr="006C312E" w:rsidRDefault="00C30180" w:rsidP="00C30180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b/>
                <w:sz w:val="24"/>
                <w:szCs w:val="24"/>
              </w:rPr>
              <w:t xml:space="preserve">4.1. </w:t>
            </w:r>
            <w:r w:rsidRPr="006C312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Աշխատանքի կազմակերպման և ղեկավարման պատասխանատվությունը</w:t>
            </w:r>
          </w:p>
          <w:p w:rsidR="00C30180" w:rsidRPr="006C312E" w:rsidRDefault="00C30180" w:rsidP="00C3018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C30180" w:rsidRPr="006C312E" w:rsidRDefault="00C30180" w:rsidP="00C30180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 xml:space="preserve">4.2. </w:t>
            </w:r>
            <w:r w:rsidRPr="006C312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:rsidR="00C30180" w:rsidRPr="006C312E" w:rsidRDefault="00C30180" w:rsidP="00C3018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C30180" w:rsidRPr="006C312E" w:rsidRDefault="00C30180" w:rsidP="00C30180">
            <w:pPr>
              <w:ind w:right="9"/>
              <w:jc w:val="both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4.3. </w:t>
            </w:r>
            <w:r w:rsidRPr="006C312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Գործունեության ազդեցությունը</w:t>
            </w:r>
          </w:p>
          <w:p w:rsidR="00C30180" w:rsidRPr="006C312E" w:rsidRDefault="00C30180" w:rsidP="00C30180">
            <w:pPr>
              <w:spacing w:after="0"/>
              <w:ind w:right="14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ազդեցություն։</w:t>
            </w:r>
          </w:p>
          <w:p w:rsidR="00441E1D" w:rsidRPr="006C312E" w:rsidRDefault="00441E1D" w:rsidP="00441E1D">
            <w:pPr>
              <w:spacing w:after="0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  <w:p w:rsidR="00C30180" w:rsidRPr="00F3264A" w:rsidRDefault="00C30180" w:rsidP="00441E1D">
            <w:pPr>
              <w:spacing w:after="0"/>
              <w:ind w:right="14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 Շփումները և ներկայացուցչությունը</w:t>
            </w:r>
          </w:p>
          <w:p w:rsidR="00F5333E" w:rsidRPr="00F3264A" w:rsidRDefault="00F5333E" w:rsidP="00441E1D">
            <w:pPr>
              <w:spacing w:after="0"/>
              <w:ind w:right="14"/>
              <w:jc w:val="both"/>
              <w:rPr>
                <w:rFonts w:ascii="GHEA Grapalat" w:hAnsi="GHEA Grapalat" w:cs="Sylfaen"/>
                <w:i/>
                <w:color w:val="000000" w:themeColor="text1"/>
                <w:sz w:val="24"/>
                <w:szCs w:val="24"/>
                <w:lang w:val="hy-AM"/>
              </w:rPr>
            </w:pPr>
          </w:p>
          <w:p w:rsidR="00C30180" w:rsidRPr="006C312E" w:rsidRDefault="00C30180" w:rsidP="00C3018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C30180" w:rsidRPr="006C312E" w:rsidRDefault="00C30180" w:rsidP="00C30180">
            <w:pPr>
              <w:pStyle w:val="ListParagraph"/>
              <w:tabs>
                <w:tab w:val="left" w:pos="0"/>
                <w:tab w:val="left" w:pos="567"/>
                <w:tab w:val="left" w:pos="851"/>
              </w:tabs>
              <w:spacing w:after="0"/>
              <w:ind w:left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C30180" w:rsidRPr="006C312E" w:rsidRDefault="00C30180" w:rsidP="00C30180">
            <w:pPr>
              <w:ind w:right="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 Խնդիրների բարդությունը և դրանց լուծումը</w:t>
            </w:r>
          </w:p>
          <w:p w:rsidR="00C30180" w:rsidRPr="00C30180" w:rsidRDefault="00C30180" w:rsidP="00C30180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12E">
              <w:rPr>
                <w:rFonts w:ascii="GHEA Grapalat" w:hAnsi="GHEA Grapalat" w:cs="Sylfaen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  <w:p w:rsidR="003C5E15" w:rsidRPr="00726556" w:rsidRDefault="003C5E15" w:rsidP="00C30180">
            <w:pPr>
              <w:ind w:right="9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859CD" w:rsidRPr="00726556" w:rsidRDefault="001859CD" w:rsidP="00E23E3E">
      <w:pPr>
        <w:rPr>
          <w:rFonts w:ascii="GHEA Grapalat" w:hAnsi="GHEA Grapalat"/>
          <w:lang w:val="hy-AM"/>
        </w:rPr>
      </w:pPr>
    </w:p>
    <w:sectPr w:rsidR="001859CD" w:rsidRPr="00726556" w:rsidSect="00903E73">
      <w:pgSz w:w="12240" w:h="15840"/>
      <w:pgMar w:top="567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660"/>
    <w:multiLevelType w:val="hybridMultilevel"/>
    <w:tmpl w:val="1576900C"/>
    <w:lvl w:ilvl="0" w:tplc="797C0368">
      <w:start w:val="1"/>
      <w:numFmt w:val="decimal"/>
      <w:lvlText w:val="%1)"/>
      <w:lvlJc w:val="left"/>
      <w:pPr>
        <w:ind w:left="1785" w:hanging="1065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8104D"/>
    <w:multiLevelType w:val="hybridMultilevel"/>
    <w:tmpl w:val="2D30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7E88"/>
    <w:multiLevelType w:val="hybridMultilevel"/>
    <w:tmpl w:val="1B70F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6404"/>
    <w:multiLevelType w:val="hybridMultilevel"/>
    <w:tmpl w:val="7876C83C"/>
    <w:lvl w:ilvl="0" w:tplc="78BE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4299"/>
    <w:multiLevelType w:val="hybridMultilevel"/>
    <w:tmpl w:val="317A7C5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1D7288C"/>
    <w:multiLevelType w:val="hybridMultilevel"/>
    <w:tmpl w:val="9E328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767471"/>
    <w:multiLevelType w:val="hybridMultilevel"/>
    <w:tmpl w:val="BD7EFFC8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2FF2580"/>
    <w:multiLevelType w:val="hybridMultilevel"/>
    <w:tmpl w:val="B48605A4"/>
    <w:lvl w:ilvl="0" w:tplc="78BE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6560C"/>
    <w:multiLevelType w:val="hybridMultilevel"/>
    <w:tmpl w:val="81D41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1418D"/>
    <w:multiLevelType w:val="hybridMultilevel"/>
    <w:tmpl w:val="1D92A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E4D78"/>
    <w:multiLevelType w:val="hybridMultilevel"/>
    <w:tmpl w:val="0D0024CE"/>
    <w:lvl w:ilvl="0" w:tplc="6668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0F06643"/>
    <w:multiLevelType w:val="hybridMultilevel"/>
    <w:tmpl w:val="E5F44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C2E34FA"/>
    <w:multiLevelType w:val="hybridMultilevel"/>
    <w:tmpl w:val="023AC39C"/>
    <w:lvl w:ilvl="0" w:tplc="EC5071E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83692B"/>
    <w:multiLevelType w:val="hybridMultilevel"/>
    <w:tmpl w:val="D7461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04F76"/>
    <w:multiLevelType w:val="hybridMultilevel"/>
    <w:tmpl w:val="2C0A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D756A"/>
    <w:multiLevelType w:val="hybridMultilevel"/>
    <w:tmpl w:val="57025BF6"/>
    <w:lvl w:ilvl="0" w:tplc="DAB4A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03530"/>
    <w:multiLevelType w:val="hybridMultilevel"/>
    <w:tmpl w:val="5FF0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84751"/>
    <w:multiLevelType w:val="hybridMultilevel"/>
    <w:tmpl w:val="631E0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B1710"/>
    <w:multiLevelType w:val="hybridMultilevel"/>
    <w:tmpl w:val="D818A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4581"/>
    <w:multiLevelType w:val="hybridMultilevel"/>
    <w:tmpl w:val="3EE2B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B2E04D9"/>
    <w:multiLevelType w:val="hybridMultilevel"/>
    <w:tmpl w:val="5E16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001B5"/>
    <w:multiLevelType w:val="hybridMultilevel"/>
    <w:tmpl w:val="4F0C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73EE0"/>
    <w:multiLevelType w:val="hybridMultilevel"/>
    <w:tmpl w:val="96F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5229D"/>
    <w:multiLevelType w:val="hybridMultilevel"/>
    <w:tmpl w:val="4A64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04D65"/>
    <w:multiLevelType w:val="hybridMultilevel"/>
    <w:tmpl w:val="AA2E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F244D"/>
    <w:multiLevelType w:val="hybridMultilevel"/>
    <w:tmpl w:val="91781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660AD"/>
    <w:multiLevelType w:val="hybridMultilevel"/>
    <w:tmpl w:val="48D209E0"/>
    <w:lvl w:ilvl="0" w:tplc="E496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6194D"/>
    <w:multiLevelType w:val="hybridMultilevel"/>
    <w:tmpl w:val="9984E92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30"/>
  </w:num>
  <w:num w:numId="2">
    <w:abstractNumId w:val="17"/>
  </w:num>
  <w:num w:numId="3">
    <w:abstractNumId w:val="23"/>
  </w:num>
  <w:num w:numId="4">
    <w:abstractNumId w:val="20"/>
  </w:num>
  <w:num w:numId="5">
    <w:abstractNumId w:val="8"/>
  </w:num>
  <w:num w:numId="6">
    <w:abstractNumId w:val="15"/>
  </w:num>
  <w:num w:numId="7">
    <w:abstractNumId w:val="39"/>
  </w:num>
  <w:num w:numId="8">
    <w:abstractNumId w:val="18"/>
  </w:num>
  <w:num w:numId="9">
    <w:abstractNumId w:val="10"/>
  </w:num>
  <w:num w:numId="10">
    <w:abstractNumId w:val="7"/>
  </w:num>
  <w:num w:numId="11">
    <w:abstractNumId w:val="6"/>
  </w:num>
  <w:num w:numId="12">
    <w:abstractNumId w:val="21"/>
  </w:num>
  <w:num w:numId="13">
    <w:abstractNumId w:val="12"/>
  </w:num>
  <w:num w:numId="14">
    <w:abstractNumId w:val="33"/>
  </w:num>
  <w:num w:numId="15">
    <w:abstractNumId w:val="35"/>
  </w:num>
  <w:num w:numId="16">
    <w:abstractNumId w:val="25"/>
  </w:num>
  <w:num w:numId="17">
    <w:abstractNumId w:val="34"/>
  </w:num>
  <w:num w:numId="18">
    <w:abstractNumId w:val="19"/>
  </w:num>
  <w:num w:numId="19">
    <w:abstractNumId w:val="0"/>
  </w:num>
  <w:num w:numId="20">
    <w:abstractNumId w:val="29"/>
  </w:num>
  <w:num w:numId="21">
    <w:abstractNumId w:val="9"/>
  </w:num>
  <w:num w:numId="22">
    <w:abstractNumId w:val="37"/>
  </w:num>
  <w:num w:numId="23">
    <w:abstractNumId w:val="14"/>
  </w:num>
  <w:num w:numId="24">
    <w:abstractNumId w:val="28"/>
  </w:num>
  <w:num w:numId="25">
    <w:abstractNumId w:val="27"/>
  </w:num>
  <w:num w:numId="26">
    <w:abstractNumId w:val="22"/>
  </w:num>
  <w:num w:numId="27">
    <w:abstractNumId w:val="36"/>
  </w:num>
  <w:num w:numId="28">
    <w:abstractNumId w:val="38"/>
  </w:num>
  <w:num w:numId="29">
    <w:abstractNumId w:val="31"/>
  </w:num>
  <w:num w:numId="30">
    <w:abstractNumId w:val="2"/>
  </w:num>
  <w:num w:numId="31">
    <w:abstractNumId w:val="32"/>
  </w:num>
  <w:num w:numId="32">
    <w:abstractNumId w:val="4"/>
  </w:num>
  <w:num w:numId="33">
    <w:abstractNumId w:val="3"/>
  </w:num>
  <w:num w:numId="34">
    <w:abstractNumId w:val="11"/>
  </w:num>
  <w:num w:numId="35">
    <w:abstractNumId w:val="24"/>
  </w:num>
  <w:num w:numId="36">
    <w:abstractNumId w:val="1"/>
  </w:num>
  <w:num w:numId="37">
    <w:abstractNumId w:val="26"/>
  </w:num>
  <w:num w:numId="38">
    <w:abstractNumId w:val="5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05FEF"/>
    <w:rsid w:val="000352C8"/>
    <w:rsid w:val="00084C9F"/>
    <w:rsid w:val="000C4AF8"/>
    <w:rsid w:val="000D109F"/>
    <w:rsid w:val="000D392B"/>
    <w:rsid w:val="000E4470"/>
    <w:rsid w:val="0010100C"/>
    <w:rsid w:val="00106D1D"/>
    <w:rsid w:val="00107823"/>
    <w:rsid w:val="00113C7C"/>
    <w:rsid w:val="00116E7E"/>
    <w:rsid w:val="001224FA"/>
    <w:rsid w:val="00122F8F"/>
    <w:rsid w:val="001406BA"/>
    <w:rsid w:val="00143524"/>
    <w:rsid w:val="00162E2B"/>
    <w:rsid w:val="00173CFF"/>
    <w:rsid w:val="001859CD"/>
    <w:rsid w:val="001934FD"/>
    <w:rsid w:val="001B5EAC"/>
    <w:rsid w:val="001C3983"/>
    <w:rsid w:val="001D0890"/>
    <w:rsid w:val="001D3FF1"/>
    <w:rsid w:val="001D404C"/>
    <w:rsid w:val="001E5517"/>
    <w:rsid w:val="001F49F3"/>
    <w:rsid w:val="001F5027"/>
    <w:rsid w:val="002223A6"/>
    <w:rsid w:val="0022760E"/>
    <w:rsid w:val="00240172"/>
    <w:rsid w:val="00251AF0"/>
    <w:rsid w:val="002625FD"/>
    <w:rsid w:val="002755E7"/>
    <w:rsid w:val="00287003"/>
    <w:rsid w:val="002971E9"/>
    <w:rsid w:val="002A08F5"/>
    <w:rsid w:val="002C08C1"/>
    <w:rsid w:val="002E24BA"/>
    <w:rsid w:val="002E2AF9"/>
    <w:rsid w:val="00305079"/>
    <w:rsid w:val="00317CA3"/>
    <w:rsid w:val="00334754"/>
    <w:rsid w:val="00343519"/>
    <w:rsid w:val="00346B83"/>
    <w:rsid w:val="00363AC8"/>
    <w:rsid w:val="003914A3"/>
    <w:rsid w:val="003C5E15"/>
    <w:rsid w:val="003D1668"/>
    <w:rsid w:val="003E5E70"/>
    <w:rsid w:val="004017C6"/>
    <w:rsid w:val="00411E7F"/>
    <w:rsid w:val="00425257"/>
    <w:rsid w:val="0043050E"/>
    <w:rsid w:val="00430641"/>
    <w:rsid w:val="00441E1D"/>
    <w:rsid w:val="0044269D"/>
    <w:rsid w:val="00445584"/>
    <w:rsid w:val="004553CA"/>
    <w:rsid w:val="00462953"/>
    <w:rsid w:val="004973F5"/>
    <w:rsid w:val="0049783D"/>
    <w:rsid w:val="004A2807"/>
    <w:rsid w:val="004A4987"/>
    <w:rsid w:val="004E48C0"/>
    <w:rsid w:val="004F182B"/>
    <w:rsid w:val="004F1903"/>
    <w:rsid w:val="004F5884"/>
    <w:rsid w:val="00504CE0"/>
    <w:rsid w:val="00507FE9"/>
    <w:rsid w:val="00511E15"/>
    <w:rsid w:val="005147CF"/>
    <w:rsid w:val="005235BC"/>
    <w:rsid w:val="005266D9"/>
    <w:rsid w:val="00531B09"/>
    <w:rsid w:val="00543491"/>
    <w:rsid w:val="005456DA"/>
    <w:rsid w:val="00551BA2"/>
    <w:rsid w:val="0055355E"/>
    <w:rsid w:val="00554281"/>
    <w:rsid w:val="0056483E"/>
    <w:rsid w:val="0056545A"/>
    <w:rsid w:val="00582658"/>
    <w:rsid w:val="005826AF"/>
    <w:rsid w:val="005A287D"/>
    <w:rsid w:val="005B3EF0"/>
    <w:rsid w:val="005C01F4"/>
    <w:rsid w:val="005C3C22"/>
    <w:rsid w:val="005E5F95"/>
    <w:rsid w:val="005E646E"/>
    <w:rsid w:val="00624A4D"/>
    <w:rsid w:val="00635347"/>
    <w:rsid w:val="00666119"/>
    <w:rsid w:val="00683747"/>
    <w:rsid w:val="0068651B"/>
    <w:rsid w:val="006A3D92"/>
    <w:rsid w:val="006A3E25"/>
    <w:rsid w:val="006A54A3"/>
    <w:rsid w:val="006B1D27"/>
    <w:rsid w:val="006C238C"/>
    <w:rsid w:val="006C312E"/>
    <w:rsid w:val="00726556"/>
    <w:rsid w:val="00753D89"/>
    <w:rsid w:val="007709D2"/>
    <w:rsid w:val="00775518"/>
    <w:rsid w:val="007926BD"/>
    <w:rsid w:val="007A14F0"/>
    <w:rsid w:val="007B3877"/>
    <w:rsid w:val="007C5CD9"/>
    <w:rsid w:val="007D607D"/>
    <w:rsid w:val="00802C83"/>
    <w:rsid w:val="00805CF8"/>
    <w:rsid w:val="008176B6"/>
    <w:rsid w:val="00822C26"/>
    <w:rsid w:val="00835CBB"/>
    <w:rsid w:val="00855F7E"/>
    <w:rsid w:val="008638DF"/>
    <w:rsid w:val="00867D2C"/>
    <w:rsid w:val="008802B3"/>
    <w:rsid w:val="00893785"/>
    <w:rsid w:val="008C2D5B"/>
    <w:rsid w:val="008C7304"/>
    <w:rsid w:val="008E5ADA"/>
    <w:rsid w:val="008E696F"/>
    <w:rsid w:val="008F5108"/>
    <w:rsid w:val="00903E73"/>
    <w:rsid w:val="00910305"/>
    <w:rsid w:val="00916CA8"/>
    <w:rsid w:val="009248A6"/>
    <w:rsid w:val="0092691F"/>
    <w:rsid w:val="00927A63"/>
    <w:rsid w:val="009425A1"/>
    <w:rsid w:val="00971A5C"/>
    <w:rsid w:val="00991B92"/>
    <w:rsid w:val="009A0475"/>
    <w:rsid w:val="009A6B78"/>
    <w:rsid w:val="009C14E8"/>
    <w:rsid w:val="009D0775"/>
    <w:rsid w:val="009F038F"/>
    <w:rsid w:val="00A00EEA"/>
    <w:rsid w:val="00A30269"/>
    <w:rsid w:val="00A36C07"/>
    <w:rsid w:val="00A47B7E"/>
    <w:rsid w:val="00A80D2B"/>
    <w:rsid w:val="00AA4C3B"/>
    <w:rsid w:val="00AD4E46"/>
    <w:rsid w:val="00AD6CC0"/>
    <w:rsid w:val="00AE2B84"/>
    <w:rsid w:val="00AF0D89"/>
    <w:rsid w:val="00AF48D5"/>
    <w:rsid w:val="00B060EC"/>
    <w:rsid w:val="00B440D1"/>
    <w:rsid w:val="00B65459"/>
    <w:rsid w:val="00B655BB"/>
    <w:rsid w:val="00B674BF"/>
    <w:rsid w:val="00B82AA7"/>
    <w:rsid w:val="00BA03E2"/>
    <w:rsid w:val="00BA30C7"/>
    <w:rsid w:val="00BC2567"/>
    <w:rsid w:val="00C01297"/>
    <w:rsid w:val="00C1608B"/>
    <w:rsid w:val="00C179D4"/>
    <w:rsid w:val="00C21983"/>
    <w:rsid w:val="00C26ACD"/>
    <w:rsid w:val="00C30180"/>
    <w:rsid w:val="00C30A89"/>
    <w:rsid w:val="00C34BC6"/>
    <w:rsid w:val="00C45438"/>
    <w:rsid w:val="00C61C6B"/>
    <w:rsid w:val="00C736D8"/>
    <w:rsid w:val="00C80E3D"/>
    <w:rsid w:val="00C9375E"/>
    <w:rsid w:val="00CA799C"/>
    <w:rsid w:val="00CB22B5"/>
    <w:rsid w:val="00CB4E34"/>
    <w:rsid w:val="00CC37A1"/>
    <w:rsid w:val="00CD1366"/>
    <w:rsid w:val="00CD1A29"/>
    <w:rsid w:val="00CE633A"/>
    <w:rsid w:val="00CF0DF9"/>
    <w:rsid w:val="00D1507A"/>
    <w:rsid w:val="00D160D0"/>
    <w:rsid w:val="00D17BF4"/>
    <w:rsid w:val="00D4390F"/>
    <w:rsid w:val="00D44EC3"/>
    <w:rsid w:val="00D45F52"/>
    <w:rsid w:val="00D75032"/>
    <w:rsid w:val="00D81FFC"/>
    <w:rsid w:val="00D840C5"/>
    <w:rsid w:val="00D86AA7"/>
    <w:rsid w:val="00DC29D8"/>
    <w:rsid w:val="00DC5D33"/>
    <w:rsid w:val="00DD2F50"/>
    <w:rsid w:val="00DE5D26"/>
    <w:rsid w:val="00E00E89"/>
    <w:rsid w:val="00E07244"/>
    <w:rsid w:val="00E2272E"/>
    <w:rsid w:val="00E23E3E"/>
    <w:rsid w:val="00E310F5"/>
    <w:rsid w:val="00E33F76"/>
    <w:rsid w:val="00E43B4E"/>
    <w:rsid w:val="00E46A55"/>
    <w:rsid w:val="00E5343C"/>
    <w:rsid w:val="00E64B41"/>
    <w:rsid w:val="00E72386"/>
    <w:rsid w:val="00EA1242"/>
    <w:rsid w:val="00EA3863"/>
    <w:rsid w:val="00EB357E"/>
    <w:rsid w:val="00ED6921"/>
    <w:rsid w:val="00F04379"/>
    <w:rsid w:val="00F07EC1"/>
    <w:rsid w:val="00F1525E"/>
    <w:rsid w:val="00F153B7"/>
    <w:rsid w:val="00F17C8F"/>
    <w:rsid w:val="00F20B4F"/>
    <w:rsid w:val="00F23EF5"/>
    <w:rsid w:val="00F3264A"/>
    <w:rsid w:val="00F467ED"/>
    <w:rsid w:val="00F5333E"/>
    <w:rsid w:val="00F54D85"/>
    <w:rsid w:val="00F55B09"/>
    <w:rsid w:val="00F6352B"/>
    <w:rsid w:val="00F93B33"/>
    <w:rsid w:val="00FB5919"/>
    <w:rsid w:val="00FB6700"/>
    <w:rsid w:val="00FD2D25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865D"/>
  <w15:docId w15:val="{F8C0A180-9A77-4580-AD05-C8FFC7BD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8E5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AD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805CF8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805CF8"/>
    <w:rPr>
      <w:rFonts w:ascii="Calibri" w:eastAsia="Calibri" w:hAnsi="Calibri" w:cs="Times New Roman"/>
      <w:lang w:bidi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6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B0BB-5C0C-495D-94C1-E0B06DB3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User</cp:lastModifiedBy>
  <cp:revision>37</cp:revision>
  <cp:lastPrinted>2020-01-24T05:43:00Z</cp:lastPrinted>
  <dcterms:created xsi:type="dcterms:W3CDTF">2019-11-05T07:09:00Z</dcterms:created>
  <dcterms:modified xsi:type="dcterms:W3CDTF">2021-08-13T07:34:00Z</dcterms:modified>
  <cp:keywords>https://mul2-fsss.gov.am/tasks/907352/oneclick?token=618885b95433cd6ac4624d4e6229a169</cp:keywords>
</cp:coreProperties>
</file>